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7E0" w:rsidRDefault="009F67E0" w:rsidP="003B46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№6 Хромтау гимназиясының 2019-2020 оқу жылы бойынша </w:t>
      </w:r>
    </w:p>
    <w:p w:rsidR="003B465B" w:rsidRPr="00CB091C" w:rsidRDefault="003B465B" w:rsidP="003B46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B091C">
        <w:rPr>
          <w:rFonts w:ascii="Times New Roman" w:hAnsi="Times New Roman" w:cs="Times New Roman"/>
          <w:b/>
          <w:sz w:val="24"/>
          <w:szCs w:val="24"/>
          <w:lang w:val="kk-KZ"/>
        </w:rPr>
        <w:t>5 «а», «ә»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, «б»</w:t>
      </w:r>
      <w:r w:rsidRPr="00CB091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сыныптарындағы</w:t>
      </w:r>
      <w:r w:rsidRPr="00CB091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педагогикалық-психологиялық консилиум.</w:t>
      </w:r>
    </w:p>
    <w:p w:rsidR="003B465B" w:rsidRPr="00CB091C" w:rsidRDefault="003B465B" w:rsidP="003B4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Сынып жетекшілері: Жиенгазина А.О., Спанова А.С., Сарсенова А.П.</w:t>
      </w:r>
    </w:p>
    <w:p w:rsidR="003B465B" w:rsidRPr="009964DA" w:rsidRDefault="003B465B" w:rsidP="003B4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Педагог-психолог: Раимкулова Г.Ж.</w:t>
      </w:r>
    </w:p>
    <w:p w:rsidR="003B465B" w:rsidRPr="009964DA" w:rsidRDefault="003B465B" w:rsidP="003B46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Уақыты: 10.10.2019ж</w:t>
      </w:r>
    </w:p>
    <w:p w:rsidR="003B465B" w:rsidRDefault="003B465B" w:rsidP="003B46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7ACF">
        <w:rPr>
          <w:rFonts w:ascii="Times New Roman" w:hAnsi="Times New Roman" w:cs="Times New Roman"/>
          <w:b/>
          <w:sz w:val="24"/>
          <w:szCs w:val="24"/>
          <w:lang w:val="kk-KZ"/>
        </w:rPr>
        <w:t>Педагогикалық консилиум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– оқушылардың жеке тұлғасын тереңірек зерттеу мақсатында бір сыныпқа сабақ беретін мұғалімдердің кеңесуі және оқушылар мен жұмыс жасауда, олардың ерекшеліктерін ескеріп, дұрыс жұмыстарды ұйымдастыруға бағытталған кеңес.</w:t>
      </w:r>
    </w:p>
    <w:p w:rsidR="003B465B" w:rsidRDefault="003B465B" w:rsidP="003B46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7ACF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</w:p>
    <w:p w:rsidR="003B465B" w:rsidRDefault="003B465B" w:rsidP="003B46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Сынып ұжымы мен әрбір оқушылардың жеке тұлғасының ерекшеліктерін зерттеу;</w:t>
      </w:r>
    </w:p>
    <w:p w:rsidR="003B465B" w:rsidRDefault="003B465B" w:rsidP="003B46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Әрбір оқушылардың жеке тұлғасының дамуына қолайлы жағдайларды ұйымдастыру, білімі, іскерлігі, дағдысындағы кемшіліктерді жоюдың педагогикалық шаралар жүйесін құру.</w:t>
      </w:r>
    </w:p>
    <w:p w:rsidR="003B465B" w:rsidRPr="00DC7ACF" w:rsidRDefault="003B465B" w:rsidP="003B46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C7AC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Міндеті: </w:t>
      </w:r>
    </w:p>
    <w:p w:rsidR="003B465B" w:rsidRPr="00272A22" w:rsidRDefault="003B465B" w:rsidP="003B465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72A22">
        <w:rPr>
          <w:rFonts w:ascii="Times New Roman" w:hAnsi="Times New Roman" w:cs="Times New Roman"/>
          <w:sz w:val="24"/>
          <w:szCs w:val="24"/>
          <w:lang w:val="kk-KZ"/>
        </w:rPr>
        <w:t>Сыныпқа сабақ беретін пән мұғалімдерін әрбір оқушының жеке тұлғасын, әлеуметтік, өзіне тән психологиялық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ерекшеліктерімен таныстыру, бейімделу ерекшелігінің ахуалын реттеу.</w:t>
      </w:r>
    </w:p>
    <w:p w:rsidR="003B465B" w:rsidRDefault="003B465B" w:rsidP="003B465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Сынып оқушыларын дамытуда, тәрбиелеуде және білім беруде негізгі мәселелерді айқындау.</w:t>
      </w:r>
    </w:p>
    <w:p w:rsidR="003B465B" w:rsidRDefault="003B465B" w:rsidP="003B46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Педконсилиумға дайындық 3 кезеңнен тұрады.</w:t>
      </w:r>
    </w:p>
    <w:p w:rsidR="003B465B" w:rsidRDefault="003B465B" w:rsidP="003B46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 кезеңде – оқушылардың жеке тұлғасын зерттеудің мақсаттары мен міндеттерін анықтадық.</w:t>
      </w:r>
    </w:p>
    <w:p w:rsidR="003B465B" w:rsidRDefault="003B465B" w:rsidP="003B46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 кезеңде – әртүрлі анкеталық сұрақтар беру арқылы сынып пен оқушы туралы мағлұматтар жиналды.</w:t>
      </w:r>
    </w:p>
    <w:p w:rsidR="003B465B" w:rsidRDefault="003B465B" w:rsidP="003B46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 кезеңде – сыныпты, топты, жеке тұлғаны зерттеудің, ата-ана, оқушының мектепке көзқарасын, білім алу сапасын, тәрбиелігіне көзқарасын зерттеудің қорытындысы шығарылады.</w:t>
      </w:r>
    </w:p>
    <w:p w:rsidR="003B465B" w:rsidRDefault="003B465B" w:rsidP="003B46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 «а», «ә», «б» сыныптарына жалпы сипаттама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3B465B" w:rsidTr="001A682C">
        <w:tc>
          <w:tcPr>
            <w:tcW w:w="3190" w:type="dxa"/>
          </w:tcPr>
          <w:p w:rsidR="003B465B" w:rsidRPr="00CD42E9" w:rsidRDefault="003B465B" w:rsidP="001A68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42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Сыныбы </w:t>
            </w:r>
          </w:p>
        </w:tc>
        <w:tc>
          <w:tcPr>
            <w:tcW w:w="3190" w:type="dxa"/>
          </w:tcPr>
          <w:p w:rsidR="003B465B" w:rsidRPr="00CD42E9" w:rsidRDefault="003B465B" w:rsidP="001A68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42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Ұлы</w:t>
            </w:r>
          </w:p>
        </w:tc>
        <w:tc>
          <w:tcPr>
            <w:tcW w:w="3191" w:type="dxa"/>
          </w:tcPr>
          <w:p w:rsidR="003B465B" w:rsidRPr="00CD42E9" w:rsidRDefault="003B465B" w:rsidP="001A68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42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Қызы</w:t>
            </w:r>
          </w:p>
        </w:tc>
      </w:tr>
      <w:tr w:rsidR="003B465B" w:rsidTr="001A682C">
        <w:tc>
          <w:tcPr>
            <w:tcW w:w="3190" w:type="dxa"/>
          </w:tcPr>
          <w:p w:rsidR="003B465B" w:rsidRDefault="003B465B" w:rsidP="001A68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«а» </w:t>
            </w:r>
          </w:p>
        </w:tc>
        <w:tc>
          <w:tcPr>
            <w:tcW w:w="3190" w:type="dxa"/>
          </w:tcPr>
          <w:p w:rsidR="003B465B" w:rsidRDefault="003B465B" w:rsidP="001A68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191" w:type="dxa"/>
          </w:tcPr>
          <w:p w:rsidR="003B465B" w:rsidRDefault="003B465B" w:rsidP="001A68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3B465B" w:rsidTr="001A682C">
        <w:tc>
          <w:tcPr>
            <w:tcW w:w="3190" w:type="dxa"/>
          </w:tcPr>
          <w:p w:rsidR="003B465B" w:rsidRDefault="003B465B" w:rsidP="001A68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0" w:type="dxa"/>
          </w:tcPr>
          <w:p w:rsidR="003B465B" w:rsidRDefault="003B465B" w:rsidP="001A68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1" w:type="dxa"/>
          </w:tcPr>
          <w:p w:rsidR="003B465B" w:rsidRDefault="003B465B" w:rsidP="001A68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465B" w:rsidTr="001A682C">
        <w:tc>
          <w:tcPr>
            <w:tcW w:w="3190" w:type="dxa"/>
          </w:tcPr>
          <w:p w:rsidR="003B465B" w:rsidRDefault="003B465B" w:rsidP="001A68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«ә» </w:t>
            </w:r>
          </w:p>
        </w:tc>
        <w:tc>
          <w:tcPr>
            <w:tcW w:w="3190" w:type="dxa"/>
          </w:tcPr>
          <w:p w:rsidR="003B465B" w:rsidRDefault="003B465B" w:rsidP="001A68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191" w:type="dxa"/>
          </w:tcPr>
          <w:p w:rsidR="003B465B" w:rsidRDefault="003B465B" w:rsidP="001A68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</w:tr>
      <w:tr w:rsidR="003B465B" w:rsidTr="001A682C">
        <w:tc>
          <w:tcPr>
            <w:tcW w:w="3190" w:type="dxa"/>
          </w:tcPr>
          <w:p w:rsidR="003B465B" w:rsidRDefault="003B465B" w:rsidP="001A68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0" w:type="dxa"/>
          </w:tcPr>
          <w:p w:rsidR="003B465B" w:rsidRDefault="003B465B" w:rsidP="001A68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1" w:type="dxa"/>
          </w:tcPr>
          <w:p w:rsidR="003B465B" w:rsidRDefault="003B465B" w:rsidP="001A68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465B" w:rsidTr="001A682C">
        <w:tc>
          <w:tcPr>
            <w:tcW w:w="3190" w:type="dxa"/>
          </w:tcPr>
          <w:p w:rsidR="003B465B" w:rsidRPr="007A24C4" w:rsidRDefault="003B465B" w:rsidP="001A68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«б»</w:t>
            </w:r>
          </w:p>
        </w:tc>
        <w:tc>
          <w:tcPr>
            <w:tcW w:w="3190" w:type="dxa"/>
          </w:tcPr>
          <w:p w:rsidR="003B465B" w:rsidRDefault="003B465B" w:rsidP="001A68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191" w:type="dxa"/>
          </w:tcPr>
          <w:p w:rsidR="003B465B" w:rsidRDefault="003B465B" w:rsidP="001A68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3B465B" w:rsidTr="001A682C">
        <w:tc>
          <w:tcPr>
            <w:tcW w:w="3190" w:type="dxa"/>
          </w:tcPr>
          <w:p w:rsidR="003B465B" w:rsidRDefault="003B465B" w:rsidP="001A68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0" w:type="dxa"/>
          </w:tcPr>
          <w:p w:rsidR="003B465B" w:rsidRDefault="003B465B" w:rsidP="001A68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1" w:type="dxa"/>
          </w:tcPr>
          <w:p w:rsidR="003B465B" w:rsidRDefault="003B465B" w:rsidP="001A68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B465B" w:rsidRDefault="003B465B" w:rsidP="003B46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B465B" w:rsidRDefault="003B465B" w:rsidP="003B46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B091C">
        <w:rPr>
          <w:rFonts w:ascii="Times New Roman" w:hAnsi="Times New Roman" w:cs="Times New Roman"/>
          <w:b/>
          <w:sz w:val="24"/>
          <w:szCs w:val="24"/>
          <w:lang w:val="kk-KZ"/>
        </w:rPr>
        <w:t>Социометрия №1 қосымшада келтірілген.</w:t>
      </w:r>
    </w:p>
    <w:p w:rsidR="003B465B" w:rsidRPr="00272A22" w:rsidRDefault="003B465B" w:rsidP="003B46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B465B" w:rsidRPr="00CB091C" w:rsidRDefault="003B465B" w:rsidP="003B46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B091C">
        <w:rPr>
          <w:rFonts w:ascii="Times New Roman" w:hAnsi="Times New Roman" w:cs="Times New Roman"/>
          <w:b/>
          <w:sz w:val="24"/>
          <w:szCs w:val="24"/>
          <w:lang w:val="kk-KZ"/>
        </w:rPr>
        <w:t>ІІ. Отбасының әлеуметтік жағдайы, баланың денсаулығы</w:t>
      </w:r>
    </w:p>
    <w:p w:rsidR="003B465B" w:rsidRPr="00CB091C" w:rsidRDefault="003B465B" w:rsidP="003B46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B091C">
        <w:rPr>
          <w:rFonts w:ascii="Times New Roman" w:hAnsi="Times New Roman" w:cs="Times New Roman"/>
          <w:b/>
          <w:sz w:val="24"/>
          <w:szCs w:val="24"/>
          <w:lang w:val="kk-KZ"/>
        </w:rPr>
        <w:t>Отбасының әлеуметтік жағдайы</w:t>
      </w:r>
    </w:p>
    <w:tbl>
      <w:tblPr>
        <w:tblStyle w:val="a4"/>
        <w:tblW w:w="0" w:type="auto"/>
        <w:tblLook w:val="04A0"/>
      </w:tblPr>
      <w:tblGrid>
        <w:gridCol w:w="1707"/>
        <w:gridCol w:w="1701"/>
        <w:gridCol w:w="1647"/>
        <w:gridCol w:w="1592"/>
        <w:gridCol w:w="1614"/>
        <w:gridCol w:w="1310"/>
      </w:tblGrid>
      <w:tr w:rsidR="003B465B" w:rsidTr="001A682C">
        <w:tc>
          <w:tcPr>
            <w:tcW w:w="1707" w:type="dxa"/>
          </w:tcPr>
          <w:p w:rsidR="003B465B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Класы</w:t>
            </w:r>
          </w:p>
        </w:tc>
        <w:tc>
          <w:tcPr>
            <w:tcW w:w="1701" w:type="dxa"/>
          </w:tcPr>
          <w:p w:rsidR="003B465B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Қызметкер</w:t>
            </w:r>
          </w:p>
        </w:tc>
        <w:tc>
          <w:tcPr>
            <w:tcW w:w="1647" w:type="dxa"/>
          </w:tcPr>
          <w:p w:rsidR="003B465B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Жұмысшы</w:t>
            </w:r>
          </w:p>
        </w:tc>
        <w:tc>
          <w:tcPr>
            <w:tcW w:w="1592" w:type="dxa"/>
          </w:tcPr>
          <w:p w:rsidR="003B465B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Уақытша жұмыста жоқ</w:t>
            </w:r>
          </w:p>
        </w:tc>
        <w:tc>
          <w:tcPr>
            <w:tcW w:w="1614" w:type="dxa"/>
          </w:tcPr>
          <w:p w:rsidR="003B465B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 емес отбасы</w:t>
            </w:r>
          </w:p>
        </w:tc>
        <w:tc>
          <w:tcPr>
            <w:tcW w:w="1310" w:type="dxa"/>
          </w:tcPr>
          <w:p w:rsidR="003B465B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балаллы ана</w:t>
            </w:r>
          </w:p>
        </w:tc>
      </w:tr>
      <w:tr w:rsidR="003B465B" w:rsidTr="001A682C">
        <w:tc>
          <w:tcPr>
            <w:tcW w:w="1707" w:type="dxa"/>
          </w:tcPr>
          <w:p w:rsidR="003B465B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«а»</w:t>
            </w:r>
          </w:p>
        </w:tc>
        <w:tc>
          <w:tcPr>
            <w:tcW w:w="1701" w:type="dxa"/>
          </w:tcPr>
          <w:p w:rsidR="003B465B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47" w:type="dxa"/>
          </w:tcPr>
          <w:p w:rsidR="003B465B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2" w:type="dxa"/>
          </w:tcPr>
          <w:p w:rsidR="003B465B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14" w:type="dxa"/>
          </w:tcPr>
          <w:p w:rsidR="003B465B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10" w:type="dxa"/>
          </w:tcPr>
          <w:p w:rsidR="003B465B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465B" w:rsidTr="001A682C">
        <w:tc>
          <w:tcPr>
            <w:tcW w:w="1707" w:type="dxa"/>
          </w:tcPr>
          <w:p w:rsidR="003B465B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«ә»</w:t>
            </w:r>
          </w:p>
        </w:tc>
        <w:tc>
          <w:tcPr>
            <w:tcW w:w="1701" w:type="dxa"/>
          </w:tcPr>
          <w:p w:rsidR="003B465B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47" w:type="dxa"/>
          </w:tcPr>
          <w:p w:rsidR="003B465B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2" w:type="dxa"/>
          </w:tcPr>
          <w:p w:rsidR="003B465B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14" w:type="dxa"/>
          </w:tcPr>
          <w:p w:rsidR="003B465B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10" w:type="dxa"/>
          </w:tcPr>
          <w:p w:rsidR="003B465B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3B465B" w:rsidTr="001A682C">
        <w:tc>
          <w:tcPr>
            <w:tcW w:w="1707" w:type="dxa"/>
          </w:tcPr>
          <w:p w:rsidR="003B465B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«б»</w:t>
            </w:r>
          </w:p>
        </w:tc>
        <w:tc>
          <w:tcPr>
            <w:tcW w:w="1701" w:type="dxa"/>
          </w:tcPr>
          <w:p w:rsidR="003B465B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47" w:type="dxa"/>
          </w:tcPr>
          <w:p w:rsidR="003B465B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2" w:type="dxa"/>
          </w:tcPr>
          <w:p w:rsidR="003B465B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14" w:type="dxa"/>
          </w:tcPr>
          <w:p w:rsidR="003B465B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10" w:type="dxa"/>
          </w:tcPr>
          <w:p w:rsidR="003B465B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</w:tbl>
    <w:p w:rsidR="003B465B" w:rsidRDefault="003B465B" w:rsidP="003B46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B465B" w:rsidRPr="00CB091C" w:rsidRDefault="003B465B" w:rsidP="003B46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B091C">
        <w:rPr>
          <w:rFonts w:ascii="Times New Roman" w:hAnsi="Times New Roman" w:cs="Times New Roman"/>
          <w:b/>
          <w:sz w:val="24"/>
          <w:szCs w:val="24"/>
          <w:lang w:val="kk-KZ"/>
        </w:rPr>
        <w:t>Оқушының денсаулық жағдайы</w:t>
      </w:r>
    </w:p>
    <w:tbl>
      <w:tblPr>
        <w:tblStyle w:val="a4"/>
        <w:tblW w:w="0" w:type="auto"/>
        <w:tblLook w:val="04A0"/>
      </w:tblPr>
      <w:tblGrid>
        <w:gridCol w:w="2472"/>
        <w:gridCol w:w="2361"/>
        <w:gridCol w:w="2349"/>
        <w:gridCol w:w="2389"/>
      </w:tblGrid>
      <w:tr w:rsidR="003B465B" w:rsidTr="001A682C">
        <w:tc>
          <w:tcPr>
            <w:tcW w:w="2568" w:type="dxa"/>
          </w:tcPr>
          <w:p w:rsidR="003B465B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Класы</w:t>
            </w:r>
          </w:p>
        </w:tc>
        <w:tc>
          <w:tcPr>
            <w:tcW w:w="2418" w:type="dxa"/>
          </w:tcPr>
          <w:p w:rsidR="003B465B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Созылмалы ауру</w:t>
            </w:r>
          </w:p>
        </w:tc>
        <w:tc>
          <w:tcPr>
            <w:tcW w:w="2431" w:type="dxa"/>
          </w:tcPr>
          <w:p w:rsidR="003B465B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Көзі нашар көретін</w:t>
            </w:r>
          </w:p>
        </w:tc>
        <w:tc>
          <w:tcPr>
            <w:tcW w:w="2472" w:type="dxa"/>
          </w:tcPr>
          <w:p w:rsidR="003B465B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Анемия</w:t>
            </w:r>
          </w:p>
        </w:tc>
      </w:tr>
      <w:tr w:rsidR="003B465B" w:rsidTr="001A682C">
        <w:tc>
          <w:tcPr>
            <w:tcW w:w="2568" w:type="dxa"/>
          </w:tcPr>
          <w:p w:rsidR="003B465B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«а»</w:t>
            </w:r>
          </w:p>
        </w:tc>
        <w:tc>
          <w:tcPr>
            <w:tcW w:w="2418" w:type="dxa"/>
          </w:tcPr>
          <w:p w:rsidR="003B465B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1" w:type="dxa"/>
          </w:tcPr>
          <w:p w:rsidR="003B465B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72" w:type="dxa"/>
          </w:tcPr>
          <w:p w:rsidR="003B465B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465B" w:rsidRPr="007A24C4" w:rsidTr="001A682C">
        <w:tc>
          <w:tcPr>
            <w:tcW w:w="2568" w:type="dxa"/>
          </w:tcPr>
          <w:p w:rsidR="003B465B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«ә»</w:t>
            </w:r>
          </w:p>
        </w:tc>
        <w:tc>
          <w:tcPr>
            <w:tcW w:w="2418" w:type="dxa"/>
          </w:tcPr>
          <w:p w:rsidR="003B465B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1" w:type="dxa"/>
          </w:tcPr>
          <w:p w:rsidR="003B465B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72" w:type="dxa"/>
          </w:tcPr>
          <w:p w:rsidR="003B465B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465B" w:rsidRPr="007A24C4" w:rsidTr="001A682C">
        <w:tc>
          <w:tcPr>
            <w:tcW w:w="2568" w:type="dxa"/>
          </w:tcPr>
          <w:p w:rsidR="003B465B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 «б»</w:t>
            </w:r>
          </w:p>
        </w:tc>
        <w:tc>
          <w:tcPr>
            <w:tcW w:w="2418" w:type="dxa"/>
          </w:tcPr>
          <w:p w:rsidR="003B465B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1" w:type="dxa"/>
          </w:tcPr>
          <w:p w:rsidR="003B465B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72" w:type="dxa"/>
          </w:tcPr>
          <w:p w:rsidR="003B465B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B465B" w:rsidRDefault="003B465B" w:rsidP="003B46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B465B" w:rsidRPr="00CB091C" w:rsidRDefault="003B465B" w:rsidP="003B46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B091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ІІІ Оқушының танымдық процестерін зерттеу </w:t>
      </w:r>
    </w:p>
    <w:p w:rsidR="003B465B" w:rsidRPr="00CB091C" w:rsidRDefault="003B465B" w:rsidP="003B46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B091C">
        <w:rPr>
          <w:rFonts w:ascii="Times New Roman" w:hAnsi="Times New Roman" w:cs="Times New Roman"/>
          <w:b/>
          <w:sz w:val="24"/>
          <w:szCs w:val="24"/>
          <w:lang w:val="kk-KZ"/>
        </w:rPr>
        <w:t>Ес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3B465B" w:rsidTr="001A682C">
        <w:tc>
          <w:tcPr>
            <w:tcW w:w="3190" w:type="dxa"/>
          </w:tcPr>
          <w:p w:rsidR="003B465B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Класы</w:t>
            </w:r>
          </w:p>
        </w:tc>
        <w:tc>
          <w:tcPr>
            <w:tcW w:w="3190" w:type="dxa"/>
          </w:tcPr>
          <w:p w:rsidR="003B465B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Дыбыстық ес</w:t>
            </w:r>
          </w:p>
        </w:tc>
        <w:tc>
          <w:tcPr>
            <w:tcW w:w="3191" w:type="dxa"/>
          </w:tcPr>
          <w:p w:rsidR="003B465B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Көру арқылы есте сақтау</w:t>
            </w:r>
          </w:p>
        </w:tc>
      </w:tr>
      <w:tr w:rsidR="003B465B" w:rsidTr="001A682C">
        <w:tc>
          <w:tcPr>
            <w:tcW w:w="3190" w:type="dxa"/>
            <w:vMerge w:val="restart"/>
          </w:tcPr>
          <w:p w:rsidR="003B465B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«а»</w:t>
            </w:r>
          </w:p>
        </w:tc>
        <w:tc>
          <w:tcPr>
            <w:tcW w:w="3190" w:type="dxa"/>
          </w:tcPr>
          <w:p w:rsidR="003B465B" w:rsidRPr="00DC7FAC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15</w:t>
            </w:r>
          </w:p>
        </w:tc>
        <w:tc>
          <w:tcPr>
            <w:tcW w:w="3191" w:type="dxa"/>
          </w:tcPr>
          <w:p w:rsidR="003B465B" w:rsidRPr="00DC7FAC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12</w:t>
            </w:r>
          </w:p>
        </w:tc>
      </w:tr>
      <w:tr w:rsidR="003B465B" w:rsidTr="001A682C">
        <w:tc>
          <w:tcPr>
            <w:tcW w:w="3190" w:type="dxa"/>
            <w:vMerge/>
          </w:tcPr>
          <w:p w:rsidR="003B465B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0" w:type="dxa"/>
          </w:tcPr>
          <w:p w:rsidR="003B465B" w:rsidRPr="00DC7FAC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 3</w:t>
            </w:r>
          </w:p>
        </w:tc>
        <w:tc>
          <w:tcPr>
            <w:tcW w:w="3191" w:type="dxa"/>
          </w:tcPr>
          <w:p w:rsidR="003B465B" w:rsidRPr="00DC7FAC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 8</w:t>
            </w:r>
          </w:p>
        </w:tc>
      </w:tr>
      <w:tr w:rsidR="003B465B" w:rsidTr="001A682C">
        <w:tc>
          <w:tcPr>
            <w:tcW w:w="3190" w:type="dxa"/>
            <w:vMerge/>
          </w:tcPr>
          <w:p w:rsidR="003B465B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0" w:type="dxa"/>
          </w:tcPr>
          <w:p w:rsidR="003B465B" w:rsidRPr="00DC7FAC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 2</w:t>
            </w:r>
          </w:p>
        </w:tc>
        <w:tc>
          <w:tcPr>
            <w:tcW w:w="3191" w:type="dxa"/>
          </w:tcPr>
          <w:p w:rsidR="003B465B" w:rsidRPr="00DC7FAC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 0</w:t>
            </w:r>
          </w:p>
        </w:tc>
      </w:tr>
      <w:tr w:rsidR="003B465B" w:rsidTr="001A682C">
        <w:tc>
          <w:tcPr>
            <w:tcW w:w="3190" w:type="dxa"/>
            <w:vMerge w:val="restart"/>
          </w:tcPr>
          <w:p w:rsidR="003B465B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«ә»</w:t>
            </w:r>
          </w:p>
        </w:tc>
        <w:tc>
          <w:tcPr>
            <w:tcW w:w="3190" w:type="dxa"/>
          </w:tcPr>
          <w:p w:rsidR="003B465B" w:rsidRPr="00DC7FAC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Жоғары12</w:t>
            </w:r>
          </w:p>
        </w:tc>
        <w:tc>
          <w:tcPr>
            <w:tcW w:w="3191" w:type="dxa"/>
          </w:tcPr>
          <w:p w:rsidR="003B465B" w:rsidRPr="00DC7FAC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Жоғары15</w:t>
            </w:r>
          </w:p>
        </w:tc>
      </w:tr>
      <w:tr w:rsidR="003B465B" w:rsidTr="001A682C">
        <w:tc>
          <w:tcPr>
            <w:tcW w:w="3190" w:type="dxa"/>
            <w:vMerge/>
          </w:tcPr>
          <w:p w:rsidR="003B465B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0" w:type="dxa"/>
          </w:tcPr>
          <w:p w:rsidR="003B465B" w:rsidRPr="00DC7FAC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 10</w:t>
            </w:r>
          </w:p>
        </w:tc>
        <w:tc>
          <w:tcPr>
            <w:tcW w:w="3191" w:type="dxa"/>
          </w:tcPr>
          <w:p w:rsidR="003B465B" w:rsidRPr="00DC7FAC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 7</w:t>
            </w:r>
          </w:p>
        </w:tc>
      </w:tr>
      <w:tr w:rsidR="003B465B" w:rsidTr="001A682C">
        <w:tc>
          <w:tcPr>
            <w:tcW w:w="3190" w:type="dxa"/>
            <w:vMerge/>
          </w:tcPr>
          <w:p w:rsidR="003B465B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0" w:type="dxa"/>
          </w:tcPr>
          <w:p w:rsidR="003B465B" w:rsidRPr="00DC7FAC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 1</w:t>
            </w:r>
          </w:p>
        </w:tc>
        <w:tc>
          <w:tcPr>
            <w:tcW w:w="3191" w:type="dxa"/>
          </w:tcPr>
          <w:p w:rsidR="003B465B" w:rsidRPr="00DC7FAC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 1</w:t>
            </w:r>
          </w:p>
        </w:tc>
      </w:tr>
      <w:tr w:rsidR="003B465B" w:rsidTr="001A682C">
        <w:tc>
          <w:tcPr>
            <w:tcW w:w="3190" w:type="dxa"/>
            <w:vMerge w:val="restart"/>
          </w:tcPr>
          <w:p w:rsidR="003B465B" w:rsidRPr="007A24C4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«б»</w:t>
            </w:r>
          </w:p>
        </w:tc>
        <w:tc>
          <w:tcPr>
            <w:tcW w:w="3190" w:type="dxa"/>
          </w:tcPr>
          <w:p w:rsidR="003B465B" w:rsidRPr="00DC7FAC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Жоғары13</w:t>
            </w:r>
          </w:p>
        </w:tc>
        <w:tc>
          <w:tcPr>
            <w:tcW w:w="3191" w:type="dxa"/>
          </w:tcPr>
          <w:p w:rsidR="003B465B" w:rsidRPr="00DC7FAC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Жоғары14</w:t>
            </w:r>
          </w:p>
        </w:tc>
      </w:tr>
      <w:tr w:rsidR="003B465B" w:rsidTr="001A682C">
        <w:tc>
          <w:tcPr>
            <w:tcW w:w="3190" w:type="dxa"/>
            <w:vMerge/>
          </w:tcPr>
          <w:p w:rsidR="003B465B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</w:tcPr>
          <w:p w:rsidR="003B465B" w:rsidRPr="00DC7FAC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 9</w:t>
            </w:r>
          </w:p>
        </w:tc>
        <w:tc>
          <w:tcPr>
            <w:tcW w:w="3191" w:type="dxa"/>
          </w:tcPr>
          <w:p w:rsidR="003B465B" w:rsidRPr="00DC7FAC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 8</w:t>
            </w:r>
          </w:p>
        </w:tc>
      </w:tr>
      <w:tr w:rsidR="003B465B" w:rsidTr="001A682C">
        <w:tc>
          <w:tcPr>
            <w:tcW w:w="3190" w:type="dxa"/>
            <w:vMerge/>
          </w:tcPr>
          <w:p w:rsidR="003B465B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</w:tcPr>
          <w:p w:rsidR="003B465B" w:rsidRPr="00DC7FAC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 1</w:t>
            </w:r>
          </w:p>
        </w:tc>
        <w:tc>
          <w:tcPr>
            <w:tcW w:w="3191" w:type="dxa"/>
          </w:tcPr>
          <w:p w:rsidR="003B465B" w:rsidRPr="00DC7FAC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 1</w:t>
            </w:r>
          </w:p>
        </w:tc>
      </w:tr>
    </w:tbl>
    <w:p w:rsidR="003B465B" w:rsidRDefault="003B465B" w:rsidP="003B46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B465B" w:rsidRPr="00CB091C" w:rsidRDefault="003B465B" w:rsidP="003B46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B091C">
        <w:rPr>
          <w:rFonts w:ascii="Times New Roman" w:hAnsi="Times New Roman" w:cs="Times New Roman"/>
          <w:b/>
          <w:sz w:val="24"/>
          <w:szCs w:val="24"/>
          <w:lang w:val="kk-KZ"/>
        </w:rPr>
        <w:t>Ойлау</w:t>
      </w: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3B465B" w:rsidTr="001A682C">
        <w:tc>
          <w:tcPr>
            <w:tcW w:w="2392" w:type="dxa"/>
          </w:tcPr>
          <w:p w:rsidR="003B465B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Класы </w:t>
            </w:r>
          </w:p>
        </w:tc>
        <w:tc>
          <w:tcPr>
            <w:tcW w:w="2393" w:type="dxa"/>
          </w:tcPr>
          <w:p w:rsidR="003B465B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 бейнелеу</w:t>
            </w:r>
          </w:p>
        </w:tc>
        <w:tc>
          <w:tcPr>
            <w:tcW w:w="2393" w:type="dxa"/>
          </w:tcPr>
          <w:p w:rsidR="003B465B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 іс-әрекет</w:t>
            </w:r>
          </w:p>
        </w:tc>
        <w:tc>
          <w:tcPr>
            <w:tcW w:w="2393" w:type="dxa"/>
          </w:tcPr>
          <w:p w:rsidR="003B465B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Логикалық</w:t>
            </w:r>
          </w:p>
        </w:tc>
      </w:tr>
      <w:tr w:rsidR="003B465B" w:rsidTr="001A682C">
        <w:tc>
          <w:tcPr>
            <w:tcW w:w="2392" w:type="dxa"/>
            <w:vMerge w:val="restart"/>
          </w:tcPr>
          <w:p w:rsidR="003B465B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«а»</w:t>
            </w:r>
          </w:p>
        </w:tc>
        <w:tc>
          <w:tcPr>
            <w:tcW w:w="2393" w:type="dxa"/>
          </w:tcPr>
          <w:p w:rsidR="003B465B" w:rsidRPr="00DC7FAC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 8</w:t>
            </w:r>
          </w:p>
        </w:tc>
        <w:tc>
          <w:tcPr>
            <w:tcW w:w="2393" w:type="dxa"/>
          </w:tcPr>
          <w:p w:rsidR="003B465B" w:rsidRPr="00DC7FAC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16</w:t>
            </w:r>
          </w:p>
        </w:tc>
        <w:tc>
          <w:tcPr>
            <w:tcW w:w="2393" w:type="dxa"/>
          </w:tcPr>
          <w:p w:rsidR="003B465B" w:rsidRPr="00DC7FAC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3B465B" w:rsidTr="001A682C">
        <w:tc>
          <w:tcPr>
            <w:tcW w:w="2392" w:type="dxa"/>
            <w:vMerge/>
          </w:tcPr>
          <w:p w:rsidR="003B465B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</w:tcPr>
          <w:p w:rsidR="003B465B" w:rsidRPr="00DC7FAC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 2</w:t>
            </w:r>
          </w:p>
        </w:tc>
        <w:tc>
          <w:tcPr>
            <w:tcW w:w="2393" w:type="dxa"/>
          </w:tcPr>
          <w:p w:rsidR="003B465B" w:rsidRPr="00DC7FAC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  <w:tc>
          <w:tcPr>
            <w:tcW w:w="2393" w:type="dxa"/>
          </w:tcPr>
          <w:p w:rsidR="003B465B" w:rsidRPr="00DC7FAC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 9</w:t>
            </w:r>
          </w:p>
        </w:tc>
      </w:tr>
      <w:tr w:rsidR="003B465B" w:rsidTr="001A682C">
        <w:tc>
          <w:tcPr>
            <w:tcW w:w="2392" w:type="dxa"/>
            <w:vMerge/>
          </w:tcPr>
          <w:p w:rsidR="003B465B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</w:tcPr>
          <w:p w:rsidR="003B465B" w:rsidRPr="00DC7FAC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 6</w:t>
            </w:r>
          </w:p>
        </w:tc>
        <w:tc>
          <w:tcPr>
            <w:tcW w:w="2393" w:type="dxa"/>
          </w:tcPr>
          <w:p w:rsidR="003B465B" w:rsidRPr="00DC7FAC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Төмен </w:t>
            </w:r>
          </w:p>
        </w:tc>
        <w:tc>
          <w:tcPr>
            <w:tcW w:w="2393" w:type="dxa"/>
          </w:tcPr>
          <w:p w:rsidR="003B465B" w:rsidRPr="00DC7FAC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 6</w:t>
            </w:r>
          </w:p>
        </w:tc>
      </w:tr>
      <w:tr w:rsidR="003B465B" w:rsidTr="001A682C">
        <w:tc>
          <w:tcPr>
            <w:tcW w:w="2392" w:type="dxa"/>
            <w:vMerge w:val="restart"/>
          </w:tcPr>
          <w:p w:rsidR="003B465B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«ә»</w:t>
            </w:r>
          </w:p>
        </w:tc>
        <w:tc>
          <w:tcPr>
            <w:tcW w:w="2393" w:type="dxa"/>
          </w:tcPr>
          <w:p w:rsidR="003B465B" w:rsidRPr="00DC7FAC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21</w:t>
            </w:r>
          </w:p>
        </w:tc>
        <w:tc>
          <w:tcPr>
            <w:tcW w:w="2393" w:type="dxa"/>
          </w:tcPr>
          <w:p w:rsidR="003B465B" w:rsidRPr="00DC7FAC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17</w:t>
            </w:r>
          </w:p>
        </w:tc>
        <w:tc>
          <w:tcPr>
            <w:tcW w:w="2393" w:type="dxa"/>
          </w:tcPr>
          <w:p w:rsidR="003B465B" w:rsidRPr="00DC7FAC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-</w:t>
            </w:r>
          </w:p>
        </w:tc>
      </w:tr>
      <w:tr w:rsidR="003B465B" w:rsidTr="001A682C">
        <w:tc>
          <w:tcPr>
            <w:tcW w:w="2392" w:type="dxa"/>
            <w:vMerge/>
          </w:tcPr>
          <w:p w:rsidR="003B465B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</w:tcPr>
          <w:p w:rsidR="003B465B" w:rsidRPr="00DC7FAC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 2</w:t>
            </w:r>
          </w:p>
        </w:tc>
        <w:tc>
          <w:tcPr>
            <w:tcW w:w="2393" w:type="dxa"/>
          </w:tcPr>
          <w:p w:rsidR="003B465B" w:rsidRPr="00DC7FAC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 1</w:t>
            </w:r>
          </w:p>
        </w:tc>
        <w:tc>
          <w:tcPr>
            <w:tcW w:w="2393" w:type="dxa"/>
          </w:tcPr>
          <w:p w:rsidR="003B465B" w:rsidRPr="00DC7FAC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 16</w:t>
            </w:r>
          </w:p>
        </w:tc>
      </w:tr>
      <w:tr w:rsidR="003B465B" w:rsidTr="001A682C">
        <w:tc>
          <w:tcPr>
            <w:tcW w:w="2392" w:type="dxa"/>
            <w:vMerge/>
          </w:tcPr>
          <w:p w:rsidR="003B465B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</w:tcPr>
          <w:p w:rsidR="003B465B" w:rsidRPr="00DC7FAC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 -</w:t>
            </w:r>
          </w:p>
        </w:tc>
        <w:tc>
          <w:tcPr>
            <w:tcW w:w="2393" w:type="dxa"/>
          </w:tcPr>
          <w:p w:rsidR="003B465B" w:rsidRPr="00DC7FAC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 5</w:t>
            </w:r>
          </w:p>
        </w:tc>
        <w:tc>
          <w:tcPr>
            <w:tcW w:w="2393" w:type="dxa"/>
          </w:tcPr>
          <w:p w:rsidR="003B465B" w:rsidRPr="00DC7FAC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 4</w:t>
            </w:r>
          </w:p>
        </w:tc>
      </w:tr>
      <w:tr w:rsidR="003B465B" w:rsidTr="001A682C">
        <w:tc>
          <w:tcPr>
            <w:tcW w:w="2392" w:type="dxa"/>
            <w:vMerge w:val="restart"/>
          </w:tcPr>
          <w:p w:rsidR="003B465B" w:rsidRPr="007A24C4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«б»</w:t>
            </w:r>
          </w:p>
        </w:tc>
        <w:tc>
          <w:tcPr>
            <w:tcW w:w="2393" w:type="dxa"/>
          </w:tcPr>
          <w:p w:rsidR="003B465B" w:rsidRPr="00DC7FAC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 8</w:t>
            </w:r>
          </w:p>
        </w:tc>
        <w:tc>
          <w:tcPr>
            <w:tcW w:w="2393" w:type="dxa"/>
          </w:tcPr>
          <w:p w:rsidR="003B465B" w:rsidRPr="00DC7FAC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16</w:t>
            </w:r>
          </w:p>
        </w:tc>
        <w:tc>
          <w:tcPr>
            <w:tcW w:w="2393" w:type="dxa"/>
          </w:tcPr>
          <w:p w:rsidR="003B465B" w:rsidRPr="00DC7FAC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3B465B" w:rsidTr="001A682C">
        <w:tc>
          <w:tcPr>
            <w:tcW w:w="2392" w:type="dxa"/>
            <w:vMerge/>
          </w:tcPr>
          <w:p w:rsidR="003B465B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</w:tcPr>
          <w:p w:rsidR="003B465B" w:rsidRPr="00DC7FAC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 2</w:t>
            </w:r>
          </w:p>
        </w:tc>
        <w:tc>
          <w:tcPr>
            <w:tcW w:w="2393" w:type="dxa"/>
          </w:tcPr>
          <w:p w:rsidR="003B465B" w:rsidRPr="00DC7FAC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  <w:tc>
          <w:tcPr>
            <w:tcW w:w="2393" w:type="dxa"/>
          </w:tcPr>
          <w:p w:rsidR="003B465B" w:rsidRPr="00DC7FAC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 9</w:t>
            </w:r>
          </w:p>
        </w:tc>
      </w:tr>
      <w:tr w:rsidR="003B465B" w:rsidTr="001A682C">
        <w:tc>
          <w:tcPr>
            <w:tcW w:w="2392" w:type="dxa"/>
            <w:vMerge/>
          </w:tcPr>
          <w:p w:rsidR="003B465B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</w:tcPr>
          <w:p w:rsidR="003B465B" w:rsidRPr="00DC7FAC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 6</w:t>
            </w:r>
          </w:p>
        </w:tc>
        <w:tc>
          <w:tcPr>
            <w:tcW w:w="2393" w:type="dxa"/>
          </w:tcPr>
          <w:p w:rsidR="003B465B" w:rsidRPr="00DC7FAC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Төмен </w:t>
            </w:r>
          </w:p>
        </w:tc>
        <w:tc>
          <w:tcPr>
            <w:tcW w:w="2393" w:type="dxa"/>
          </w:tcPr>
          <w:p w:rsidR="003B465B" w:rsidRPr="00DC7FAC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 6</w:t>
            </w:r>
          </w:p>
        </w:tc>
      </w:tr>
    </w:tbl>
    <w:p w:rsidR="003B465B" w:rsidRDefault="003B465B" w:rsidP="003B46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B465B" w:rsidRPr="003C73B0" w:rsidRDefault="003B465B" w:rsidP="003B46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C73B0">
        <w:rPr>
          <w:rFonts w:ascii="Times New Roman" w:hAnsi="Times New Roman" w:cs="Times New Roman"/>
          <w:b/>
          <w:sz w:val="24"/>
          <w:szCs w:val="24"/>
          <w:lang w:val="kk-KZ"/>
        </w:rPr>
        <w:t>Зейін</w:t>
      </w: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3B465B" w:rsidTr="001A682C">
        <w:tc>
          <w:tcPr>
            <w:tcW w:w="2392" w:type="dxa"/>
          </w:tcPr>
          <w:p w:rsidR="003B465B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класы</w:t>
            </w:r>
          </w:p>
        </w:tc>
        <w:tc>
          <w:tcPr>
            <w:tcW w:w="2393" w:type="dxa"/>
          </w:tcPr>
          <w:p w:rsidR="003B465B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</w:t>
            </w:r>
          </w:p>
        </w:tc>
        <w:tc>
          <w:tcPr>
            <w:tcW w:w="2393" w:type="dxa"/>
          </w:tcPr>
          <w:p w:rsidR="003B465B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тұрақтылығы</w:t>
            </w:r>
          </w:p>
        </w:tc>
        <w:tc>
          <w:tcPr>
            <w:tcW w:w="2393" w:type="dxa"/>
          </w:tcPr>
          <w:p w:rsidR="003B465B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Бөлінуі</w:t>
            </w:r>
          </w:p>
        </w:tc>
      </w:tr>
      <w:tr w:rsidR="003B465B" w:rsidTr="001A682C">
        <w:tc>
          <w:tcPr>
            <w:tcW w:w="2392" w:type="dxa"/>
          </w:tcPr>
          <w:p w:rsidR="003B465B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«а»</w:t>
            </w:r>
          </w:p>
        </w:tc>
        <w:tc>
          <w:tcPr>
            <w:tcW w:w="2393" w:type="dxa"/>
          </w:tcPr>
          <w:p w:rsidR="003B465B" w:rsidRPr="003F3C51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 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2393" w:type="dxa"/>
          </w:tcPr>
          <w:p w:rsidR="003B465B" w:rsidRPr="003F3C51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орташа </w:t>
            </w:r>
          </w:p>
        </w:tc>
        <w:tc>
          <w:tcPr>
            <w:tcW w:w="2393" w:type="dxa"/>
          </w:tcPr>
          <w:p w:rsidR="003B465B" w:rsidRPr="003F3C51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орташа </w:t>
            </w:r>
          </w:p>
        </w:tc>
      </w:tr>
      <w:tr w:rsidR="003B465B" w:rsidTr="001A682C">
        <w:tc>
          <w:tcPr>
            <w:tcW w:w="2392" w:type="dxa"/>
          </w:tcPr>
          <w:p w:rsidR="003B465B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«ә»</w:t>
            </w:r>
          </w:p>
        </w:tc>
        <w:tc>
          <w:tcPr>
            <w:tcW w:w="2393" w:type="dxa"/>
          </w:tcPr>
          <w:p w:rsidR="003B465B" w:rsidRPr="003F3C51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 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2393" w:type="dxa"/>
          </w:tcPr>
          <w:p w:rsidR="003B465B" w:rsidRPr="003F3C51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 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рташа </w:t>
            </w:r>
          </w:p>
        </w:tc>
        <w:tc>
          <w:tcPr>
            <w:tcW w:w="2393" w:type="dxa"/>
          </w:tcPr>
          <w:p w:rsidR="003B465B" w:rsidRPr="003F3C51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орташа </w:t>
            </w:r>
          </w:p>
        </w:tc>
      </w:tr>
      <w:tr w:rsidR="003B465B" w:rsidTr="001A682C">
        <w:tc>
          <w:tcPr>
            <w:tcW w:w="2392" w:type="dxa"/>
          </w:tcPr>
          <w:p w:rsidR="003B465B" w:rsidRPr="007A24C4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«б»</w:t>
            </w:r>
          </w:p>
        </w:tc>
        <w:tc>
          <w:tcPr>
            <w:tcW w:w="2393" w:type="dxa"/>
          </w:tcPr>
          <w:p w:rsidR="003B465B" w:rsidRPr="008219D8" w:rsidRDefault="003B465B" w:rsidP="001A6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 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93" w:type="dxa"/>
          </w:tcPr>
          <w:p w:rsidR="003B465B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75 % орташа </w:t>
            </w:r>
          </w:p>
        </w:tc>
        <w:tc>
          <w:tcPr>
            <w:tcW w:w="2393" w:type="dxa"/>
          </w:tcPr>
          <w:p w:rsidR="003B465B" w:rsidRPr="008219D8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85% орташа </w:t>
            </w:r>
          </w:p>
        </w:tc>
      </w:tr>
    </w:tbl>
    <w:p w:rsidR="003B465B" w:rsidRDefault="003B465B" w:rsidP="003B46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B465B" w:rsidRDefault="003B465B" w:rsidP="003B46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B465B" w:rsidRPr="00CB091C" w:rsidRDefault="003B465B" w:rsidP="003B46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B091C">
        <w:rPr>
          <w:rFonts w:ascii="Times New Roman" w:hAnsi="Times New Roman" w:cs="Times New Roman"/>
          <w:b/>
          <w:sz w:val="24"/>
          <w:szCs w:val="24"/>
          <w:lang w:val="kk-KZ"/>
        </w:rPr>
        <w:t>Оқушылардың бейімделу кезіңдегі мазасыздану деңгейі</w:t>
      </w: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3B465B" w:rsidTr="001A682C">
        <w:tc>
          <w:tcPr>
            <w:tcW w:w="2392" w:type="dxa"/>
          </w:tcPr>
          <w:p w:rsidR="003B465B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класы</w:t>
            </w:r>
          </w:p>
        </w:tc>
        <w:tc>
          <w:tcPr>
            <w:tcW w:w="2393" w:type="dxa"/>
          </w:tcPr>
          <w:p w:rsidR="003B465B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</w:t>
            </w:r>
          </w:p>
        </w:tc>
        <w:tc>
          <w:tcPr>
            <w:tcW w:w="2393" w:type="dxa"/>
          </w:tcPr>
          <w:p w:rsidR="003B465B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  <w:tc>
          <w:tcPr>
            <w:tcW w:w="2393" w:type="dxa"/>
          </w:tcPr>
          <w:p w:rsidR="003B465B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Төмен </w:t>
            </w:r>
          </w:p>
        </w:tc>
      </w:tr>
      <w:tr w:rsidR="003B465B" w:rsidTr="001A682C">
        <w:tc>
          <w:tcPr>
            <w:tcW w:w="2392" w:type="dxa"/>
          </w:tcPr>
          <w:p w:rsidR="003B465B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«а»</w:t>
            </w:r>
          </w:p>
        </w:tc>
        <w:tc>
          <w:tcPr>
            <w:tcW w:w="2393" w:type="dxa"/>
          </w:tcPr>
          <w:p w:rsidR="003B465B" w:rsidRPr="004E071A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393" w:type="dxa"/>
          </w:tcPr>
          <w:p w:rsidR="003B465B" w:rsidRPr="004E071A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393" w:type="dxa"/>
          </w:tcPr>
          <w:p w:rsidR="003B465B" w:rsidRPr="004E071A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</w:tr>
      <w:tr w:rsidR="003B465B" w:rsidTr="001A682C">
        <w:tc>
          <w:tcPr>
            <w:tcW w:w="2392" w:type="dxa"/>
          </w:tcPr>
          <w:p w:rsidR="003B465B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«ә»</w:t>
            </w:r>
          </w:p>
        </w:tc>
        <w:tc>
          <w:tcPr>
            <w:tcW w:w="2393" w:type="dxa"/>
          </w:tcPr>
          <w:p w:rsidR="003B465B" w:rsidRPr="004E071A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393" w:type="dxa"/>
          </w:tcPr>
          <w:p w:rsidR="003B465B" w:rsidRPr="004E071A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393" w:type="dxa"/>
          </w:tcPr>
          <w:p w:rsidR="003B465B" w:rsidRPr="004E071A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3B465B" w:rsidTr="001A682C">
        <w:tc>
          <w:tcPr>
            <w:tcW w:w="2392" w:type="dxa"/>
          </w:tcPr>
          <w:p w:rsidR="003B465B" w:rsidRPr="007A24C4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«б»</w:t>
            </w:r>
          </w:p>
        </w:tc>
        <w:tc>
          <w:tcPr>
            <w:tcW w:w="2393" w:type="dxa"/>
          </w:tcPr>
          <w:p w:rsidR="003B465B" w:rsidRPr="008219D8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393" w:type="dxa"/>
          </w:tcPr>
          <w:p w:rsidR="003B465B" w:rsidRPr="008219D8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393" w:type="dxa"/>
          </w:tcPr>
          <w:p w:rsidR="003B465B" w:rsidRPr="008219D8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</w:tr>
    </w:tbl>
    <w:p w:rsidR="003B465B" w:rsidRPr="00463550" w:rsidRDefault="003B465B" w:rsidP="003B46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B465B" w:rsidRPr="00CB091C" w:rsidRDefault="003B465B" w:rsidP="003B46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B091C">
        <w:rPr>
          <w:rFonts w:ascii="Times New Roman" w:hAnsi="Times New Roman" w:cs="Times New Roman"/>
          <w:b/>
          <w:sz w:val="24"/>
          <w:szCs w:val="24"/>
          <w:lang w:val="kk-KZ"/>
        </w:rPr>
        <w:t>ІV Оқушының оқу-тәрбие процесімен қанағаттану деңгейін зерттеу сауалнамасының қорытындысы.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№ 3 қосымшада келітірілген.</w:t>
      </w:r>
    </w:p>
    <w:p w:rsidR="003B465B" w:rsidRDefault="003B465B" w:rsidP="003B46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Оқу себептілігі</w:t>
      </w:r>
    </w:p>
    <w:tbl>
      <w:tblPr>
        <w:tblStyle w:val="a4"/>
        <w:tblW w:w="0" w:type="auto"/>
        <w:tblLook w:val="04A0"/>
      </w:tblPr>
      <w:tblGrid>
        <w:gridCol w:w="2392"/>
        <w:gridCol w:w="1260"/>
        <w:gridCol w:w="1134"/>
        <w:gridCol w:w="992"/>
        <w:gridCol w:w="1309"/>
        <w:gridCol w:w="1582"/>
      </w:tblGrid>
      <w:tr w:rsidR="003B465B" w:rsidTr="001A682C">
        <w:tc>
          <w:tcPr>
            <w:tcW w:w="2392" w:type="dxa"/>
          </w:tcPr>
          <w:p w:rsidR="003B465B" w:rsidRPr="003C73B0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Класы</w:t>
            </w:r>
          </w:p>
        </w:tc>
        <w:tc>
          <w:tcPr>
            <w:tcW w:w="1260" w:type="dxa"/>
          </w:tcPr>
          <w:p w:rsidR="003B465B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134" w:type="dxa"/>
          </w:tcPr>
          <w:p w:rsidR="003B465B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  <w:tc>
          <w:tcPr>
            <w:tcW w:w="992" w:type="dxa"/>
          </w:tcPr>
          <w:p w:rsidR="003B465B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</w:t>
            </w:r>
          </w:p>
        </w:tc>
        <w:tc>
          <w:tcPr>
            <w:tcW w:w="992" w:type="dxa"/>
          </w:tcPr>
          <w:p w:rsidR="003B465B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Сыртқы мотивация</w:t>
            </w:r>
          </w:p>
        </w:tc>
        <w:tc>
          <w:tcPr>
            <w:tcW w:w="992" w:type="dxa"/>
          </w:tcPr>
          <w:p w:rsidR="003B465B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дезадаптация</w:t>
            </w:r>
          </w:p>
        </w:tc>
      </w:tr>
      <w:tr w:rsidR="003B465B" w:rsidRPr="00CB091C" w:rsidTr="001A682C">
        <w:tc>
          <w:tcPr>
            <w:tcW w:w="2392" w:type="dxa"/>
          </w:tcPr>
          <w:p w:rsidR="003B465B" w:rsidRPr="004E071A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«а»</w:t>
            </w:r>
          </w:p>
        </w:tc>
        <w:tc>
          <w:tcPr>
            <w:tcW w:w="1260" w:type="dxa"/>
          </w:tcPr>
          <w:p w:rsidR="003B465B" w:rsidRPr="00E072CA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3B465B" w:rsidRPr="004E071A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92" w:type="dxa"/>
          </w:tcPr>
          <w:p w:rsidR="003B465B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</w:tcPr>
          <w:p w:rsidR="003B465B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92" w:type="dxa"/>
          </w:tcPr>
          <w:p w:rsidR="003B465B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3B465B" w:rsidRPr="004E071A" w:rsidTr="001A682C">
        <w:tc>
          <w:tcPr>
            <w:tcW w:w="2392" w:type="dxa"/>
          </w:tcPr>
          <w:p w:rsidR="003B465B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«ә»</w:t>
            </w:r>
          </w:p>
        </w:tc>
        <w:tc>
          <w:tcPr>
            <w:tcW w:w="1260" w:type="dxa"/>
          </w:tcPr>
          <w:p w:rsidR="003B465B" w:rsidRPr="00E072CA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</w:tcPr>
          <w:p w:rsidR="003B465B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992" w:type="dxa"/>
          </w:tcPr>
          <w:p w:rsidR="003B465B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2" w:type="dxa"/>
          </w:tcPr>
          <w:p w:rsidR="003B465B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</w:tcPr>
          <w:p w:rsidR="003B465B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3B465B" w:rsidRPr="004E071A" w:rsidTr="001A682C">
        <w:tc>
          <w:tcPr>
            <w:tcW w:w="2392" w:type="dxa"/>
          </w:tcPr>
          <w:p w:rsidR="003B465B" w:rsidRPr="008219D8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«б»</w:t>
            </w:r>
          </w:p>
        </w:tc>
        <w:tc>
          <w:tcPr>
            <w:tcW w:w="1260" w:type="dxa"/>
          </w:tcPr>
          <w:p w:rsidR="003B465B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:rsidR="003B465B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92" w:type="dxa"/>
          </w:tcPr>
          <w:p w:rsidR="003B465B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</w:tcPr>
          <w:p w:rsidR="003B465B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92" w:type="dxa"/>
          </w:tcPr>
          <w:p w:rsidR="003B465B" w:rsidRDefault="003B465B" w:rsidP="001A6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</w:tbl>
    <w:p w:rsidR="003B465B" w:rsidRPr="00CB091C" w:rsidRDefault="003B465B" w:rsidP="003B465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CB091C">
        <w:rPr>
          <w:rFonts w:ascii="Times New Roman" w:hAnsi="Times New Roman" w:cs="Times New Roman"/>
          <w:b/>
          <w:i/>
          <w:sz w:val="24"/>
          <w:szCs w:val="24"/>
          <w:lang w:val="kk-KZ"/>
        </w:rPr>
        <w:t>Сынып жетекші мен мұғалімдерге ұсыныстар:</w:t>
      </w:r>
    </w:p>
    <w:p w:rsidR="003B465B" w:rsidRDefault="003B465B" w:rsidP="003B465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Оқушылардың танымдық іс-әрекетін ынталандыру мақсатында оқушылардың социометриялық нәтижелерін ескеру.</w:t>
      </w:r>
    </w:p>
    <w:p w:rsidR="003B465B" w:rsidRDefault="003B465B" w:rsidP="003B465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Анемиямен ауыратын оқушылардың ата-аналарына баланы дұрыс тамақтандыру туралы ұсыныс жасау (тамақ рационына қызылша, жаңғақ, анар, т.б.)</w:t>
      </w:r>
    </w:p>
    <w:p w:rsidR="003B465B" w:rsidRDefault="003B465B" w:rsidP="003B465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Созылмалы аурулармен ауыратын оқушылардың ерекшелігіне көңіл аудару. Осы оқушылардың оқу процесін жекешелеу және дифференцациялау.</w:t>
      </w:r>
    </w:p>
    <w:p w:rsidR="003B465B" w:rsidRPr="00820BCC" w:rsidRDefault="003B465B" w:rsidP="003B465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Оқушылардың пәндерге, білім алуға деген көзқарастарын ескеріп, әрбір оқушыға жеке бағыт ұстанып, шығармашылықпен жұмыс жасауына жағдай туғызатын оқыту және тәрбиелеу процестеріне жаңа технологияларды енгізу. </w:t>
      </w:r>
    </w:p>
    <w:p w:rsidR="003B465B" w:rsidRPr="00CB091C" w:rsidRDefault="003B465B" w:rsidP="003B465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Оқушыға мектепте қолайлы микроклимат қалыптастыру үшін оқушылардың қойған талап-тілектерін қанағаттандыру.</w:t>
      </w:r>
    </w:p>
    <w:p w:rsidR="003B465B" w:rsidRDefault="003B465B" w:rsidP="003B465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Оқушылардың жас ерекшеліктерін ескеру.</w:t>
      </w:r>
    </w:p>
    <w:p w:rsidR="003B465B" w:rsidRDefault="003B465B" w:rsidP="003B465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Әр оқушының жеке ерекшелігін ескеру.</w:t>
      </w:r>
    </w:p>
    <w:p w:rsidR="003B465B" w:rsidRDefault="003B465B" w:rsidP="003B465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Бір оқушыдан сұрай бермеу.</w:t>
      </w:r>
    </w:p>
    <w:p w:rsidR="003B465B" w:rsidRDefault="003B465B" w:rsidP="003B465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Оқу мотивациясы төмен оқушыларға «жетістік» ситуациясын құру.</w:t>
      </w:r>
    </w:p>
    <w:p w:rsidR="003B465B" w:rsidRDefault="003B465B" w:rsidP="003B465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Сабақта көрнекі құралдар пайдалану.</w:t>
      </w:r>
    </w:p>
    <w:p w:rsidR="003B465B" w:rsidRPr="00FD0154" w:rsidRDefault="003B465B" w:rsidP="003B465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Физминуттар жасау.</w:t>
      </w:r>
    </w:p>
    <w:p w:rsidR="003B465B" w:rsidRDefault="003B465B" w:rsidP="003B465B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A16688" w:rsidRDefault="00A16688"/>
    <w:p w:rsidR="003B465B" w:rsidRDefault="003B465B"/>
    <w:p w:rsidR="003B465B" w:rsidRDefault="003B465B"/>
    <w:p w:rsidR="003B465B" w:rsidRDefault="003B465B"/>
    <w:p w:rsidR="003B465B" w:rsidRDefault="003B465B"/>
    <w:p w:rsidR="003B465B" w:rsidRDefault="003B465B"/>
    <w:p w:rsidR="003B465B" w:rsidRDefault="003B465B"/>
    <w:p w:rsidR="003B465B" w:rsidRDefault="003B465B"/>
    <w:p w:rsidR="003B465B" w:rsidRDefault="003B465B"/>
    <w:p w:rsidR="003B465B" w:rsidRDefault="003B465B"/>
    <w:p w:rsidR="003B465B" w:rsidRDefault="003B465B"/>
    <w:p w:rsidR="003B465B" w:rsidRDefault="003B465B"/>
    <w:p w:rsidR="003B465B" w:rsidRDefault="003B465B"/>
    <w:p w:rsidR="003B465B" w:rsidRDefault="003B465B"/>
    <w:p w:rsidR="003B465B" w:rsidRDefault="003B465B"/>
    <w:p w:rsidR="003B465B" w:rsidRDefault="003B465B"/>
    <w:p w:rsidR="003B465B" w:rsidRDefault="003B465B"/>
    <w:p w:rsidR="003B465B" w:rsidRDefault="003B465B"/>
    <w:p w:rsidR="003B465B" w:rsidRDefault="003B465B"/>
    <w:p w:rsidR="003B465B" w:rsidRDefault="003B465B"/>
    <w:p w:rsidR="003B465B" w:rsidRDefault="003B465B"/>
    <w:p w:rsidR="003B465B" w:rsidRDefault="003B465B" w:rsidP="003B465B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 w:rsidRPr="003B465B">
        <w:rPr>
          <w:rFonts w:ascii="Times New Roman" w:hAnsi="Times New Roman" w:cs="Times New Roman"/>
          <w:sz w:val="40"/>
          <w:szCs w:val="40"/>
          <w:lang w:val="kk-KZ"/>
        </w:rPr>
        <w:t>№6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Хромтау гимназиясы КММ</w:t>
      </w:r>
    </w:p>
    <w:p w:rsidR="003B465B" w:rsidRDefault="003B465B" w:rsidP="003B465B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:rsidR="003B465B" w:rsidRDefault="003B465B" w:rsidP="003B465B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:rsidR="003B465B" w:rsidRDefault="003B465B" w:rsidP="003B465B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:rsidR="003B465B" w:rsidRDefault="003B465B" w:rsidP="003B465B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>5-сыныптардағы педагогикалық – психологиялық консилиум</w:t>
      </w:r>
    </w:p>
    <w:p w:rsidR="003B465B" w:rsidRDefault="003B465B" w:rsidP="003B465B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:rsidR="003B465B" w:rsidRDefault="003B465B" w:rsidP="003B465B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:rsidR="003B465B" w:rsidRDefault="003B465B" w:rsidP="003B465B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:rsidR="003B465B" w:rsidRDefault="003B465B" w:rsidP="003B465B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:rsidR="003B465B" w:rsidRDefault="003B465B" w:rsidP="003B465B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:rsidR="003B465B" w:rsidRPr="003B465B" w:rsidRDefault="003B465B" w:rsidP="003B465B">
      <w:pPr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 w:rsidRPr="003B465B">
        <w:rPr>
          <w:rFonts w:ascii="Times New Roman" w:hAnsi="Times New Roman" w:cs="Times New Roman"/>
          <w:sz w:val="32"/>
          <w:szCs w:val="32"/>
          <w:lang w:val="kk-KZ"/>
        </w:rPr>
        <w:t>Психолог: Раимкулова Гүлжан Жумалиевна</w:t>
      </w:r>
    </w:p>
    <w:p w:rsidR="003B465B" w:rsidRDefault="003B465B" w:rsidP="003B465B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:rsidR="003B465B" w:rsidRDefault="003B465B" w:rsidP="003B465B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:rsidR="003B465B" w:rsidRDefault="003B465B" w:rsidP="003B465B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:rsidR="003B465B" w:rsidRDefault="003B465B" w:rsidP="003B465B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:rsidR="003B465B" w:rsidRDefault="003B465B" w:rsidP="003B465B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:rsidR="003B465B" w:rsidRDefault="003B465B" w:rsidP="003B465B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:rsidR="003B465B" w:rsidRDefault="003B465B" w:rsidP="003B465B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>2019-20 оқу жылы</w:t>
      </w:r>
      <w:r w:rsidRPr="003B465B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</w:p>
    <w:p w:rsidR="003B465B" w:rsidRPr="003B465B" w:rsidRDefault="003B465B" w:rsidP="003B465B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sectPr w:rsidR="003B465B" w:rsidRPr="003B465B" w:rsidSect="003B465B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80382"/>
    <w:multiLevelType w:val="hybridMultilevel"/>
    <w:tmpl w:val="A8380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A22B98"/>
    <w:multiLevelType w:val="hybridMultilevel"/>
    <w:tmpl w:val="3656D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3B465B"/>
    <w:rsid w:val="003B465B"/>
    <w:rsid w:val="009F67E0"/>
    <w:rsid w:val="00A16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65B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3B465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617</Words>
  <Characters>3520</Characters>
  <Application>Microsoft Office Word</Application>
  <DocSecurity>0</DocSecurity>
  <Lines>29</Lines>
  <Paragraphs>8</Paragraphs>
  <ScaleCrop>false</ScaleCrop>
  <Company/>
  <LinksUpToDate>false</LinksUpToDate>
  <CharactersWithSpaces>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2020-02-10T04:45:00Z</cp:lastPrinted>
  <dcterms:created xsi:type="dcterms:W3CDTF">2019-10-11T07:16:00Z</dcterms:created>
  <dcterms:modified xsi:type="dcterms:W3CDTF">2020-02-10T04:45:00Z</dcterms:modified>
</cp:coreProperties>
</file>