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ED" w:rsidRDefault="006551ED" w:rsidP="006551ED"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38"/>
        <w:gridCol w:w="3631"/>
      </w:tblGrid>
      <w:tr w:rsidR="006551ED" w:rsidTr="00B82F2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1ED" w:rsidRDefault="006551ED" w:rsidP="00B82F27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1ED" w:rsidRDefault="006551ED" w:rsidP="00B82F27">
            <w:pPr>
              <w:jc w:val="center"/>
            </w:pPr>
            <w:r>
              <w:rPr>
                <w:color w:val="000000"/>
                <w:sz w:val="20"/>
              </w:rPr>
              <w:t xml:space="preserve">Ақтөбе </w:t>
            </w:r>
            <w:proofErr w:type="spellStart"/>
            <w:r>
              <w:rPr>
                <w:color w:val="000000"/>
                <w:sz w:val="20"/>
              </w:rPr>
              <w:t>облысы</w:t>
            </w:r>
            <w:proofErr w:type="spellEnd"/>
            <w:r>
              <w:rPr>
                <w:color w:val="000000"/>
                <w:sz w:val="20"/>
              </w:rPr>
              <w:t xml:space="preserve"> әкімдігінің</w:t>
            </w:r>
            <w:r>
              <w:br/>
            </w:r>
            <w:r>
              <w:rPr>
                <w:color w:val="000000"/>
                <w:sz w:val="20"/>
              </w:rPr>
              <w:t>2015 жылғы 22 мамырдағы</w:t>
            </w:r>
            <w:r>
              <w:br/>
            </w:r>
            <w:r>
              <w:rPr>
                <w:color w:val="000000"/>
                <w:sz w:val="20"/>
              </w:rPr>
              <w:t>№ 167 қаулысымен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бекітілді</w:t>
            </w:r>
            <w:proofErr w:type="spellEnd"/>
          </w:p>
        </w:tc>
      </w:tr>
    </w:tbl>
    <w:p w:rsidR="006551ED" w:rsidRDefault="006551ED" w:rsidP="006551ED">
      <w:bookmarkStart w:id="0" w:name="z79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орта,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орта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беру ұйымдарына денсаулығына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ұзақ уақыт </w:t>
      </w:r>
      <w:proofErr w:type="spellStart"/>
      <w:r>
        <w:rPr>
          <w:b/>
          <w:color w:val="000000"/>
        </w:rPr>
        <w:t>бойы</w:t>
      </w:r>
      <w:proofErr w:type="spellEnd"/>
      <w:r>
        <w:rPr>
          <w:b/>
          <w:color w:val="000000"/>
        </w:rPr>
        <w:t xml:space="preserve"> бара </w:t>
      </w:r>
      <w:proofErr w:type="spellStart"/>
      <w:r>
        <w:rPr>
          <w:b/>
          <w:color w:val="000000"/>
        </w:rPr>
        <w:t>алмайтын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үйде 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оқытуды ұйымдастыру үшін құжаттарды қабылдау"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к</w:t>
      </w:r>
      <w:proofErr w:type="gramEnd"/>
      <w:r>
        <w:rPr>
          <w:b/>
          <w:color w:val="000000"/>
        </w:rPr>
        <w:t xml:space="preserve">өрсетілетін қызмет </w:t>
      </w:r>
      <w:proofErr w:type="spellStart"/>
      <w:r>
        <w:rPr>
          <w:b/>
          <w:color w:val="000000"/>
        </w:rPr>
        <w:t>регламенті</w:t>
      </w:r>
      <w:proofErr w:type="spellEnd"/>
    </w:p>
    <w:p w:rsidR="006551ED" w:rsidRDefault="006551ED" w:rsidP="006551ED">
      <w:bookmarkStart w:id="1" w:name="z80"/>
      <w:bookmarkEnd w:id="0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bookmarkEnd w:id="1"/>
    <w:p w:rsidR="006551ED" w:rsidRDefault="006551ED" w:rsidP="00932595">
      <w:r>
        <w:rPr>
          <w:color w:val="000000"/>
          <w:sz w:val="20"/>
        </w:rPr>
        <w:t>      1. "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беру ұйымдарына денсаулығына </w:t>
      </w:r>
      <w:proofErr w:type="spellStart"/>
      <w:r>
        <w:rPr>
          <w:color w:val="000000"/>
          <w:sz w:val="20"/>
        </w:rPr>
        <w:t>байланысты</w:t>
      </w:r>
      <w:proofErr w:type="spellEnd"/>
      <w:r>
        <w:rPr>
          <w:color w:val="000000"/>
          <w:sz w:val="20"/>
        </w:rPr>
        <w:t xml:space="preserve"> ұзақ уақыт </w:t>
      </w:r>
      <w:proofErr w:type="spellStart"/>
      <w:r>
        <w:rPr>
          <w:color w:val="000000"/>
          <w:sz w:val="20"/>
        </w:rPr>
        <w:t>бойы</w:t>
      </w:r>
      <w:proofErr w:type="spellEnd"/>
      <w:r>
        <w:rPr>
          <w:color w:val="000000"/>
          <w:sz w:val="20"/>
        </w:rPr>
        <w:t xml:space="preserve"> бара </w:t>
      </w:r>
      <w:proofErr w:type="spellStart"/>
      <w:r>
        <w:rPr>
          <w:color w:val="000000"/>
          <w:sz w:val="20"/>
        </w:rPr>
        <w:t>алмайтын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 үйде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тегін</w:t>
      </w:r>
      <w:proofErr w:type="spellEnd"/>
      <w:r>
        <w:rPr>
          <w:color w:val="000000"/>
          <w:sz w:val="20"/>
        </w:rPr>
        <w:t xml:space="preserve"> оқытуды ұйымдастыру үшін құжаттарды қабылдау"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қызметі (бұдан әрі –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көрсетілетін қызмет)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беру ұйымдарымен көрсетіледі (бұдан ә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 xml:space="preserve">і – көрсетілетін қызметті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). 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қызметті көрсету үшін құжаттарды қабылдау және беру көрсетілетін қызметті берушінің кеңсесі арқылы жүзеге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2.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>: қағаз тү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>інде.</w:t>
      </w:r>
      <w:r>
        <w:br/>
      </w:r>
      <w:r>
        <w:rPr>
          <w:color w:val="000000"/>
          <w:sz w:val="20"/>
        </w:rPr>
        <w:t xml:space="preserve">      3.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нәтижесі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құжаттарды қабылдау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қолхат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еркін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нысанда</w:t>
      </w:r>
      <w:proofErr w:type="spellEnd"/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нәтижесін ұсыну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>: қағаз тү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>інде.</w:t>
      </w:r>
      <w:r>
        <w:br/>
      </w:r>
    </w:p>
    <w:p w:rsidR="006551ED" w:rsidRDefault="006551ED" w:rsidP="006551ED">
      <w:bookmarkStart w:id="2" w:name="z84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қызмет көрсету ү</w:t>
      </w:r>
      <w:proofErr w:type="gramStart"/>
      <w:r>
        <w:rPr>
          <w:b/>
          <w:color w:val="000000"/>
        </w:rPr>
        <w:t>дер</w:t>
      </w:r>
      <w:proofErr w:type="gramEnd"/>
      <w:r>
        <w:rPr>
          <w:b/>
          <w:color w:val="000000"/>
        </w:rPr>
        <w:t xml:space="preserve">ісінде көрсетілетін қызметті берушінің құрылымдық бөлімшелерінің (қызметкерлерінің) іс-әрекет тәртібін </w:t>
      </w:r>
      <w:proofErr w:type="spellStart"/>
      <w:r>
        <w:rPr>
          <w:b/>
          <w:color w:val="000000"/>
        </w:rPr>
        <w:t>сипаттау</w:t>
      </w:r>
      <w:proofErr w:type="spellEnd"/>
    </w:p>
    <w:bookmarkEnd w:id="2"/>
    <w:p w:rsidR="006551ED" w:rsidRDefault="006551ED" w:rsidP="006551ED">
      <w:r>
        <w:rPr>
          <w:color w:val="000000"/>
          <w:sz w:val="20"/>
        </w:rPr>
        <w:t>      4. Көрсетілетін қызметті алушының өтініші (</w:t>
      </w:r>
      <w:proofErr w:type="spellStart"/>
      <w:r>
        <w:rPr>
          <w:color w:val="000000"/>
          <w:sz w:val="20"/>
        </w:rPr>
        <w:t>еркін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нысанда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қызметті көрсету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і</w:t>
      </w:r>
      <w:proofErr w:type="gramStart"/>
      <w:r>
        <w:rPr>
          <w:color w:val="000000"/>
          <w:sz w:val="20"/>
        </w:rPr>
        <w:t>с-</w:t>
      </w:r>
      <w:proofErr w:type="gramEnd"/>
      <w:r>
        <w:rPr>
          <w:color w:val="000000"/>
          <w:sz w:val="20"/>
        </w:rPr>
        <w:t xml:space="preserve">әрекет </w:t>
      </w:r>
      <w:proofErr w:type="spellStart"/>
      <w:r>
        <w:rPr>
          <w:color w:val="000000"/>
          <w:sz w:val="20"/>
        </w:rPr>
        <w:t>бастау</w:t>
      </w:r>
      <w:proofErr w:type="spellEnd"/>
      <w:r>
        <w:rPr>
          <w:color w:val="000000"/>
          <w:sz w:val="20"/>
        </w:rPr>
        <w:t xml:space="preserve"> үшін </w:t>
      </w:r>
      <w:proofErr w:type="spellStart"/>
      <w:r>
        <w:rPr>
          <w:color w:val="000000"/>
          <w:sz w:val="20"/>
        </w:rPr>
        <w:t>негіздеме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 xml:space="preserve">      5.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үдерісінің құрамына </w:t>
      </w:r>
      <w:proofErr w:type="spellStart"/>
      <w:r>
        <w:rPr>
          <w:color w:val="000000"/>
          <w:sz w:val="20"/>
        </w:rPr>
        <w:t>кіретін</w:t>
      </w:r>
      <w:proofErr w:type="spellEnd"/>
      <w:r>
        <w:rPr>
          <w:color w:val="000000"/>
          <w:sz w:val="20"/>
        </w:rPr>
        <w:t xml:space="preserve"> әрбір рәсімнің (іс-әректтің) мазмұны және оның </w:t>
      </w:r>
      <w:proofErr w:type="spellStart"/>
      <w:r>
        <w:rPr>
          <w:color w:val="000000"/>
          <w:sz w:val="20"/>
        </w:rPr>
        <w:t>орындау</w:t>
      </w:r>
      <w:proofErr w:type="spellEnd"/>
      <w:r>
        <w:rPr>
          <w:color w:val="000000"/>
          <w:sz w:val="20"/>
        </w:rPr>
        <w:t xml:space="preserve"> ұзақтығы:</w:t>
      </w:r>
      <w:r>
        <w:br/>
      </w:r>
      <w:r>
        <w:rPr>
          <w:color w:val="000000"/>
          <w:sz w:val="20"/>
        </w:rPr>
        <w:t xml:space="preserve">      1) көрсетілетін қызметті берушінің кеңсе қызметкері 15 (он бес) минут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Қазақстан </w:t>
      </w:r>
      <w:proofErr w:type="spellStart"/>
      <w:r>
        <w:rPr>
          <w:color w:val="000000"/>
          <w:sz w:val="20"/>
        </w:rPr>
        <w:t>Республикасы</w:t>
      </w:r>
      <w:proofErr w:type="spellEnd"/>
      <w:proofErr w:type="gramStart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</w:t>
      </w:r>
      <w:proofErr w:type="gramEnd"/>
      <w:r>
        <w:rPr>
          <w:color w:val="000000"/>
          <w:sz w:val="20"/>
        </w:rPr>
        <w:t>ілім</w:t>
      </w:r>
      <w:proofErr w:type="spellEnd"/>
      <w:r>
        <w:rPr>
          <w:color w:val="000000"/>
          <w:sz w:val="20"/>
        </w:rPr>
        <w:t xml:space="preserve"> және ғылым министрінің 2015 жылғы 8 сәуірдегі № 174 бұйрығымен </w:t>
      </w:r>
      <w:proofErr w:type="spellStart"/>
      <w:r>
        <w:rPr>
          <w:color w:val="000000"/>
          <w:sz w:val="20"/>
        </w:rPr>
        <w:t>бекітілген</w:t>
      </w:r>
      <w:proofErr w:type="spellEnd"/>
      <w:r>
        <w:rPr>
          <w:color w:val="000000"/>
          <w:sz w:val="20"/>
        </w:rPr>
        <w:t xml:space="preserve"> "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беру ұйымдарына денсаулығына </w:t>
      </w:r>
      <w:proofErr w:type="spellStart"/>
      <w:r>
        <w:rPr>
          <w:color w:val="000000"/>
          <w:sz w:val="20"/>
        </w:rPr>
        <w:t>байланысты</w:t>
      </w:r>
      <w:proofErr w:type="spellEnd"/>
      <w:r>
        <w:rPr>
          <w:color w:val="000000"/>
          <w:sz w:val="20"/>
        </w:rPr>
        <w:t xml:space="preserve"> ұзақ уақыт </w:t>
      </w:r>
      <w:proofErr w:type="spellStart"/>
      <w:r>
        <w:rPr>
          <w:color w:val="000000"/>
          <w:sz w:val="20"/>
        </w:rPr>
        <w:t>бойы</w:t>
      </w:r>
      <w:proofErr w:type="spellEnd"/>
      <w:r>
        <w:rPr>
          <w:color w:val="000000"/>
          <w:sz w:val="20"/>
        </w:rPr>
        <w:t xml:space="preserve"> бара </w:t>
      </w:r>
      <w:proofErr w:type="spellStart"/>
      <w:r>
        <w:rPr>
          <w:color w:val="000000"/>
          <w:sz w:val="20"/>
        </w:rPr>
        <w:t>алмайтын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 үйде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тегін</w:t>
      </w:r>
      <w:proofErr w:type="spellEnd"/>
      <w:r>
        <w:rPr>
          <w:color w:val="000000"/>
          <w:sz w:val="20"/>
        </w:rPr>
        <w:t xml:space="preserve"> оқытуды ұйымдастыру үшін құжаттар қабылдау"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стандартының 9 тармағына</w:t>
      </w:r>
      <w:r>
        <w:rPr>
          <w:b/>
          <w:color w:val="000000"/>
          <w:sz w:val="20"/>
        </w:rPr>
        <w:t xml:space="preserve"> с</w:t>
      </w:r>
      <w:r>
        <w:rPr>
          <w:color w:val="000000"/>
          <w:sz w:val="20"/>
        </w:rPr>
        <w:t xml:space="preserve">әйкес </w:t>
      </w:r>
      <w:proofErr w:type="spellStart"/>
      <w:r>
        <w:rPr>
          <w:color w:val="000000"/>
          <w:sz w:val="20"/>
        </w:rPr>
        <w:t>келі</w:t>
      </w:r>
      <w:proofErr w:type="gramStart"/>
      <w:r>
        <w:rPr>
          <w:color w:val="000000"/>
          <w:sz w:val="20"/>
        </w:rPr>
        <w:t>п</w:t>
      </w:r>
      <w:proofErr w:type="spellEnd"/>
      <w:proofErr w:type="gramEnd"/>
      <w:r>
        <w:rPr>
          <w:color w:val="000000"/>
          <w:sz w:val="20"/>
        </w:rPr>
        <w:t xml:space="preserve"> түскен құжаттармен </w:t>
      </w:r>
      <w:proofErr w:type="spellStart"/>
      <w:r>
        <w:rPr>
          <w:color w:val="000000"/>
          <w:sz w:val="20"/>
        </w:rPr>
        <w:t>танысады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жұмыстарын жүргізеді және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көрсетілетін қызметті берушінің </w:t>
      </w:r>
      <w:proofErr w:type="spellStart"/>
      <w:r>
        <w:rPr>
          <w:color w:val="000000"/>
          <w:sz w:val="20"/>
        </w:rPr>
        <w:t>басшысына</w:t>
      </w:r>
      <w:proofErr w:type="spellEnd"/>
      <w:r>
        <w:rPr>
          <w:color w:val="000000"/>
          <w:sz w:val="20"/>
        </w:rPr>
        <w:t xml:space="preserve"> бұрыштама қ</w:t>
      </w:r>
      <w:proofErr w:type="gramStart"/>
      <w:r>
        <w:rPr>
          <w:color w:val="000000"/>
          <w:sz w:val="20"/>
        </w:rPr>
        <w:t>ою</w:t>
      </w:r>
      <w:proofErr w:type="gramEnd"/>
      <w:r>
        <w:rPr>
          <w:color w:val="000000"/>
          <w:sz w:val="20"/>
        </w:rPr>
        <w:t xml:space="preserve">ға </w:t>
      </w:r>
      <w:proofErr w:type="spellStart"/>
      <w:r>
        <w:rPr>
          <w:color w:val="000000"/>
          <w:sz w:val="20"/>
        </w:rPr>
        <w:t>жолдайды</w:t>
      </w:r>
      <w:proofErr w:type="spellEnd"/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 xml:space="preserve">      Нәтиже: көрсетілетін қызметті </w:t>
      </w:r>
      <w:proofErr w:type="spellStart"/>
      <w:r>
        <w:rPr>
          <w:color w:val="000000"/>
          <w:sz w:val="20"/>
        </w:rPr>
        <w:t>алушыдан</w:t>
      </w:r>
      <w:proofErr w:type="spellEnd"/>
      <w:r>
        <w:rPr>
          <w:color w:val="000000"/>
          <w:sz w:val="20"/>
        </w:rPr>
        <w:t xml:space="preserve"> құжаттарды қабылдау және көрсетілетін қызметті берушінің </w:t>
      </w:r>
      <w:proofErr w:type="spellStart"/>
      <w:r>
        <w:rPr>
          <w:color w:val="000000"/>
          <w:sz w:val="20"/>
        </w:rPr>
        <w:t>басшысына</w:t>
      </w:r>
      <w:proofErr w:type="spellEnd"/>
      <w:r>
        <w:rPr>
          <w:color w:val="000000"/>
          <w:sz w:val="20"/>
        </w:rPr>
        <w:t xml:space="preserve"> беру;</w:t>
      </w:r>
      <w:r>
        <w:br/>
      </w:r>
      <w:r>
        <w:rPr>
          <w:color w:val="000000"/>
          <w:sz w:val="20"/>
        </w:rPr>
        <w:t xml:space="preserve">      2) көрсетілетін қызметті берушінің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 xml:space="preserve"> 5 (бес) минут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құжаттармен </w:t>
      </w:r>
      <w:proofErr w:type="spellStart"/>
      <w:r>
        <w:rPr>
          <w:color w:val="000000"/>
          <w:sz w:val="20"/>
        </w:rPr>
        <w:t>танысады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орындаушы</w:t>
      </w:r>
      <w:proofErr w:type="gramEnd"/>
      <w:r>
        <w:rPr>
          <w:color w:val="000000"/>
          <w:sz w:val="20"/>
        </w:rPr>
        <w:t xml:space="preserve">ға </w:t>
      </w:r>
      <w:proofErr w:type="spellStart"/>
      <w:r>
        <w:rPr>
          <w:color w:val="000000"/>
          <w:sz w:val="20"/>
        </w:rPr>
        <w:t>жолдайды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Нәтиже: көрсетілетін қызметті берушінің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орындаушыны</w:t>
      </w:r>
      <w:proofErr w:type="spellEnd"/>
      <w:r>
        <w:rPr>
          <w:color w:val="000000"/>
          <w:sz w:val="20"/>
        </w:rPr>
        <w:t xml:space="preserve"> анықтауы және оған көрсетілетін қызметті алушының құжаттарын </w:t>
      </w:r>
      <w:proofErr w:type="spellStart"/>
      <w:r>
        <w:rPr>
          <w:color w:val="000000"/>
          <w:sz w:val="20"/>
        </w:rPr>
        <w:t>жолдауы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3) көрсетілетін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</w:t>
      </w:r>
      <w:proofErr w:type="spellEnd"/>
      <w:r>
        <w:rPr>
          <w:color w:val="000000"/>
          <w:sz w:val="20"/>
        </w:rPr>
        <w:t xml:space="preserve"> 10 (он) минут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</w:t>
      </w:r>
      <w:proofErr w:type="gramStart"/>
      <w:r>
        <w:rPr>
          <w:color w:val="000000"/>
          <w:sz w:val="20"/>
        </w:rPr>
        <w:t>п</w:t>
      </w:r>
      <w:proofErr w:type="spellEnd"/>
      <w:proofErr w:type="gramEnd"/>
      <w:r>
        <w:rPr>
          <w:color w:val="000000"/>
          <w:sz w:val="20"/>
        </w:rPr>
        <w:t xml:space="preserve"> түскен құжаттарды қарайды, құжаттарды қабылдау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қолхатты (</w:t>
      </w:r>
      <w:proofErr w:type="spellStart"/>
      <w:r>
        <w:rPr>
          <w:color w:val="000000"/>
          <w:sz w:val="20"/>
        </w:rPr>
        <w:t>еркін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нысанда</w:t>
      </w:r>
      <w:proofErr w:type="spellEnd"/>
      <w:r>
        <w:rPr>
          <w:color w:val="000000"/>
          <w:sz w:val="20"/>
        </w:rPr>
        <w:t xml:space="preserve">) көрсетілетін қызметті </w:t>
      </w:r>
      <w:proofErr w:type="gramStart"/>
      <w:r>
        <w:rPr>
          <w:color w:val="000000"/>
          <w:sz w:val="20"/>
        </w:rPr>
        <w:t>алушы</w:t>
      </w:r>
      <w:proofErr w:type="gramEnd"/>
      <w:r>
        <w:rPr>
          <w:color w:val="000000"/>
          <w:sz w:val="20"/>
        </w:rPr>
        <w:t xml:space="preserve">ға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 Нәтиже: көрсетілетін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</w:t>
      </w:r>
      <w:proofErr w:type="spellEnd"/>
      <w:r>
        <w:rPr>
          <w:color w:val="000000"/>
          <w:sz w:val="20"/>
        </w:rPr>
        <w:t xml:space="preserve"> қызметті алушыға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нәтижесін </w:t>
      </w:r>
      <w:proofErr w:type="spellStart"/>
      <w:r>
        <w:rPr>
          <w:color w:val="000000"/>
          <w:sz w:val="20"/>
        </w:rPr>
        <w:t>беруі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4) көрсетілетін қызметті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құжаттар </w:t>
      </w:r>
      <w:proofErr w:type="spellStart"/>
      <w:r>
        <w:rPr>
          <w:color w:val="000000"/>
          <w:sz w:val="20"/>
        </w:rPr>
        <w:t>топтамасын</w:t>
      </w:r>
      <w:proofErr w:type="spellEnd"/>
      <w:r>
        <w:rPr>
          <w:color w:val="000000"/>
          <w:sz w:val="20"/>
        </w:rPr>
        <w:t xml:space="preserve"> тапсырған сәттен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3 (үш) жұмыс күн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беру ұйымдарына денсаулығына </w:t>
      </w:r>
      <w:proofErr w:type="spellStart"/>
      <w:r>
        <w:rPr>
          <w:color w:val="000000"/>
          <w:sz w:val="20"/>
        </w:rPr>
        <w:t>байланысты</w:t>
      </w:r>
      <w:proofErr w:type="spellEnd"/>
      <w:r>
        <w:rPr>
          <w:color w:val="000000"/>
          <w:sz w:val="20"/>
        </w:rPr>
        <w:t xml:space="preserve"> ұ</w:t>
      </w:r>
      <w:proofErr w:type="gramStart"/>
      <w:r>
        <w:rPr>
          <w:color w:val="000000"/>
          <w:sz w:val="20"/>
        </w:rPr>
        <w:t>за</w:t>
      </w:r>
      <w:proofErr w:type="gramEnd"/>
      <w:r>
        <w:rPr>
          <w:color w:val="000000"/>
          <w:sz w:val="20"/>
        </w:rPr>
        <w:t xml:space="preserve">қ уақыт </w:t>
      </w:r>
      <w:proofErr w:type="spellStart"/>
      <w:r>
        <w:rPr>
          <w:color w:val="000000"/>
          <w:sz w:val="20"/>
        </w:rPr>
        <w:t>бойы</w:t>
      </w:r>
      <w:proofErr w:type="spellEnd"/>
      <w:r>
        <w:rPr>
          <w:color w:val="000000"/>
          <w:sz w:val="20"/>
        </w:rPr>
        <w:t xml:space="preserve"> бара </w:t>
      </w:r>
      <w:proofErr w:type="spellStart"/>
      <w:r>
        <w:rPr>
          <w:color w:val="000000"/>
          <w:sz w:val="20"/>
        </w:rPr>
        <w:t>алмайтын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 үйде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тегін</w:t>
      </w:r>
      <w:proofErr w:type="spellEnd"/>
      <w:r>
        <w:rPr>
          <w:color w:val="000000"/>
          <w:sz w:val="20"/>
        </w:rPr>
        <w:t xml:space="preserve"> оқытуды ұйымдастырады.</w:t>
      </w:r>
      <w:r>
        <w:br/>
      </w:r>
    </w:p>
    <w:p w:rsidR="006551ED" w:rsidRDefault="006551ED" w:rsidP="006551ED">
      <w:bookmarkStart w:id="3" w:name="z91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қызмет көрсету ү</w:t>
      </w:r>
      <w:proofErr w:type="gramStart"/>
      <w:r>
        <w:rPr>
          <w:b/>
          <w:color w:val="000000"/>
        </w:rPr>
        <w:t>дер</w:t>
      </w:r>
      <w:proofErr w:type="gramEnd"/>
      <w:r>
        <w:rPr>
          <w:b/>
          <w:color w:val="000000"/>
        </w:rPr>
        <w:t xml:space="preserve">ісінде көрсетілетін қызметті берушінің құрылымдық бөлімшелерінің (қызметкерлерінің) өзара іс-әрекет тәртібін </w:t>
      </w:r>
      <w:proofErr w:type="spellStart"/>
      <w:r>
        <w:rPr>
          <w:b/>
          <w:color w:val="000000"/>
        </w:rPr>
        <w:t>сипаттау</w:t>
      </w:r>
      <w:proofErr w:type="spellEnd"/>
    </w:p>
    <w:bookmarkEnd w:id="3"/>
    <w:p w:rsidR="006551ED" w:rsidRDefault="006551ED" w:rsidP="00932595">
      <w:pPr>
        <w:jc w:val="both"/>
        <w:rPr>
          <w:lang w:val="kk-KZ"/>
        </w:rPr>
      </w:pPr>
      <w:r>
        <w:rPr>
          <w:color w:val="000000"/>
          <w:sz w:val="20"/>
        </w:rPr>
        <w:t xml:space="preserve">      6.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ү</w:t>
      </w:r>
      <w:proofErr w:type="gramStart"/>
      <w:r>
        <w:rPr>
          <w:color w:val="000000"/>
          <w:sz w:val="20"/>
        </w:rPr>
        <w:t>дер</w:t>
      </w:r>
      <w:proofErr w:type="gramEnd"/>
      <w:r>
        <w:rPr>
          <w:color w:val="000000"/>
          <w:sz w:val="20"/>
        </w:rPr>
        <w:t xml:space="preserve">ісіне қатысатын көрсетілетін қызметті берушінің құрылымдық бөлімшелерінің (қызметкерлерінің) </w:t>
      </w:r>
      <w:proofErr w:type="spellStart"/>
      <w:r>
        <w:rPr>
          <w:color w:val="000000"/>
          <w:sz w:val="20"/>
        </w:rPr>
        <w:t>тізбесі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 1) көрсетілетін қызметті берушінің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2) көрсетілетін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орындаушысы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 3) көрсетілетін қызметті берушінің кеңсе қызметкері. </w:t>
      </w:r>
      <w:r>
        <w:br/>
      </w:r>
      <w:r>
        <w:rPr>
          <w:color w:val="000000"/>
          <w:sz w:val="20"/>
        </w:rPr>
        <w:t xml:space="preserve">      7. Әрбір 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 xml:space="preserve">әсімнің (іс-әрекеттің) ұзақтығын көрсете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, құрылымдық бөлімшелер (қызметкерлер) арасындағы рәсімдердің (іс-әрекеттердің) </w:t>
      </w:r>
      <w:proofErr w:type="spellStart"/>
      <w:r>
        <w:rPr>
          <w:color w:val="000000"/>
          <w:sz w:val="20"/>
        </w:rPr>
        <w:t>реттілігін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сипаттау</w:t>
      </w:r>
      <w:proofErr w:type="spellEnd"/>
      <w:r>
        <w:rPr>
          <w:color w:val="000000"/>
          <w:sz w:val="20"/>
        </w:rPr>
        <w:t xml:space="preserve">. Көрсетілетін қызметті берушінің кеңсе қызметкері 15 (он бес) минут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құжаттарды қабылдайды,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жұмыстарын жүргізеді және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көрсетілетін қызметті берушінің </w:t>
      </w:r>
      <w:proofErr w:type="spellStart"/>
      <w:r>
        <w:rPr>
          <w:color w:val="000000"/>
          <w:sz w:val="20"/>
        </w:rPr>
        <w:t>басшысына</w:t>
      </w:r>
      <w:proofErr w:type="spellEnd"/>
      <w:r>
        <w:rPr>
          <w:color w:val="000000"/>
          <w:sz w:val="20"/>
        </w:rPr>
        <w:t xml:space="preserve"> қарау үшін </w:t>
      </w:r>
      <w:proofErr w:type="spellStart"/>
      <w:r>
        <w:rPr>
          <w:color w:val="000000"/>
          <w:sz w:val="20"/>
        </w:rPr>
        <w:t>жолдайды</w:t>
      </w:r>
      <w:proofErr w:type="spellEnd"/>
      <w:r>
        <w:rPr>
          <w:color w:val="000000"/>
          <w:sz w:val="20"/>
        </w:rPr>
        <w:t xml:space="preserve">. Көрсетілетін қызметті берушінің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 xml:space="preserve"> құжаттармен 5 (бес) минут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танысады</w:t>
      </w:r>
      <w:proofErr w:type="spellEnd"/>
      <w:r>
        <w:rPr>
          <w:color w:val="000000"/>
          <w:sz w:val="20"/>
        </w:rPr>
        <w:t xml:space="preserve"> және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орындаушы</w:t>
      </w:r>
      <w:proofErr w:type="gramEnd"/>
      <w:r>
        <w:rPr>
          <w:color w:val="000000"/>
          <w:sz w:val="20"/>
        </w:rPr>
        <w:t xml:space="preserve">ға </w:t>
      </w:r>
      <w:proofErr w:type="spellStart"/>
      <w:r>
        <w:rPr>
          <w:color w:val="000000"/>
          <w:sz w:val="20"/>
        </w:rPr>
        <w:t>жолдайды</w:t>
      </w:r>
      <w:proofErr w:type="spellEnd"/>
      <w:r>
        <w:rPr>
          <w:color w:val="000000"/>
          <w:sz w:val="20"/>
        </w:rPr>
        <w:t xml:space="preserve">. Көрсетілетін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</w:t>
      </w:r>
      <w:proofErr w:type="spellEnd"/>
      <w:r>
        <w:rPr>
          <w:color w:val="000000"/>
          <w:sz w:val="20"/>
        </w:rPr>
        <w:t xml:space="preserve"> 10 (он) минут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</w:t>
      </w:r>
      <w:proofErr w:type="gramStart"/>
      <w:r>
        <w:rPr>
          <w:color w:val="000000"/>
          <w:sz w:val="20"/>
        </w:rPr>
        <w:t>п</w:t>
      </w:r>
      <w:proofErr w:type="spellEnd"/>
      <w:proofErr w:type="gramEnd"/>
      <w:r>
        <w:rPr>
          <w:color w:val="000000"/>
          <w:sz w:val="20"/>
        </w:rPr>
        <w:t xml:space="preserve"> түскен құжаттарды қарайды, құжаттарды қабылдау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қолхат (</w:t>
      </w:r>
      <w:proofErr w:type="spellStart"/>
      <w:r>
        <w:rPr>
          <w:color w:val="000000"/>
          <w:sz w:val="20"/>
        </w:rPr>
        <w:t>еркін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нысанда</w:t>
      </w:r>
      <w:proofErr w:type="spellEnd"/>
      <w:r>
        <w:rPr>
          <w:color w:val="000000"/>
          <w:sz w:val="20"/>
        </w:rPr>
        <w:t xml:space="preserve">) көрсетілетін қызметті алушыға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 xml:space="preserve">. Көрсетілетін қызметті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құжаттар </w:t>
      </w:r>
      <w:proofErr w:type="spellStart"/>
      <w:r>
        <w:rPr>
          <w:color w:val="000000"/>
          <w:sz w:val="20"/>
        </w:rPr>
        <w:t>топтамасын</w:t>
      </w:r>
      <w:proofErr w:type="spellEnd"/>
      <w:r>
        <w:rPr>
          <w:color w:val="000000"/>
          <w:sz w:val="20"/>
        </w:rPr>
        <w:t xml:space="preserve"> тапсырған сәттен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3 (үш) жұмыс күн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бастауыш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беру ұйымдарына денсаулығына </w:t>
      </w:r>
      <w:proofErr w:type="spellStart"/>
      <w:r>
        <w:rPr>
          <w:color w:val="000000"/>
          <w:sz w:val="20"/>
        </w:rPr>
        <w:t>байланысты</w:t>
      </w:r>
      <w:proofErr w:type="spellEnd"/>
      <w:r>
        <w:rPr>
          <w:color w:val="000000"/>
          <w:sz w:val="20"/>
        </w:rPr>
        <w:t xml:space="preserve"> ұ</w:t>
      </w:r>
      <w:proofErr w:type="gramStart"/>
      <w:r>
        <w:rPr>
          <w:color w:val="000000"/>
          <w:sz w:val="20"/>
        </w:rPr>
        <w:t>за</w:t>
      </w:r>
      <w:proofErr w:type="gramEnd"/>
      <w:r>
        <w:rPr>
          <w:color w:val="000000"/>
          <w:sz w:val="20"/>
        </w:rPr>
        <w:t xml:space="preserve">қ уақыт </w:t>
      </w:r>
      <w:proofErr w:type="spellStart"/>
      <w:r>
        <w:rPr>
          <w:color w:val="000000"/>
          <w:sz w:val="20"/>
        </w:rPr>
        <w:t>бойы</w:t>
      </w:r>
      <w:proofErr w:type="spellEnd"/>
      <w:r>
        <w:rPr>
          <w:color w:val="000000"/>
          <w:sz w:val="20"/>
        </w:rPr>
        <w:t xml:space="preserve"> бара </w:t>
      </w:r>
      <w:proofErr w:type="spellStart"/>
      <w:r>
        <w:rPr>
          <w:color w:val="000000"/>
          <w:sz w:val="20"/>
        </w:rPr>
        <w:t>алмайтын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rPr>
          <w:color w:val="000000"/>
          <w:sz w:val="20"/>
        </w:rPr>
        <w:t xml:space="preserve"> үйде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тегін</w:t>
      </w:r>
      <w:proofErr w:type="spellEnd"/>
      <w:r>
        <w:rPr>
          <w:color w:val="000000"/>
          <w:sz w:val="20"/>
        </w:rPr>
        <w:t xml:space="preserve"> оқытуды ұйымдастырады.</w:t>
      </w:r>
      <w:r>
        <w:br/>
      </w:r>
      <w:r>
        <w:rPr>
          <w:color w:val="000000"/>
          <w:sz w:val="20"/>
        </w:rPr>
        <w:lastRenderedPageBreak/>
        <w:t xml:space="preserve">      8.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ү</w:t>
      </w:r>
      <w:proofErr w:type="gramStart"/>
      <w:r>
        <w:rPr>
          <w:color w:val="000000"/>
          <w:sz w:val="20"/>
        </w:rPr>
        <w:t>дер</w:t>
      </w:r>
      <w:proofErr w:type="gramEnd"/>
      <w:r>
        <w:rPr>
          <w:color w:val="000000"/>
          <w:sz w:val="20"/>
        </w:rPr>
        <w:t xml:space="preserve">ісінде көрсетілетін қызметті берушінің құрылымдық бөлімшелерінің (қызметкерлерінің) рәсімдерінің (іс-әрекеттерінің), өзара іс-әрекеттері реттілігінің нақты </w:t>
      </w:r>
      <w:proofErr w:type="spellStart"/>
      <w:r>
        <w:rPr>
          <w:color w:val="000000"/>
          <w:sz w:val="20"/>
        </w:rPr>
        <w:t>сипаттамасы</w:t>
      </w:r>
      <w:proofErr w:type="spellEnd"/>
      <w:r>
        <w:rPr>
          <w:color w:val="000000"/>
          <w:sz w:val="20"/>
        </w:rPr>
        <w:t xml:space="preserve"> осы регламенттің қосымшасына сәйкес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көрсетудің бизнес-үдерістерінің анықтамалығында көрсетіледі.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көрсетудің бизне</w:t>
      </w:r>
      <w:proofErr w:type="gramStart"/>
      <w:r>
        <w:rPr>
          <w:color w:val="000000"/>
          <w:sz w:val="20"/>
        </w:rPr>
        <w:t>с-</w:t>
      </w:r>
      <w:proofErr w:type="gramEnd"/>
      <w:r>
        <w:rPr>
          <w:color w:val="000000"/>
          <w:sz w:val="20"/>
        </w:rPr>
        <w:t xml:space="preserve">үдерістерінің анықтамалығы көрсетілетін қызметті берушінің </w:t>
      </w:r>
      <w:proofErr w:type="spellStart"/>
      <w:r>
        <w:rPr>
          <w:color w:val="000000"/>
          <w:sz w:val="20"/>
        </w:rPr>
        <w:t>интернет-ресурсында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орналастырылады</w:t>
      </w:r>
      <w:proofErr w:type="spellEnd"/>
      <w:r>
        <w:rPr>
          <w:color w:val="000000"/>
          <w:sz w:val="20"/>
        </w:rPr>
        <w:t>.</w:t>
      </w:r>
      <w:r>
        <w:br/>
      </w: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Default="00932595" w:rsidP="006551ED">
      <w:pPr>
        <w:rPr>
          <w:lang w:val="kk-KZ"/>
        </w:rPr>
      </w:pPr>
    </w:p>
    <w:p w:rsidR="00932595" w:rsidRPr="00932595" w:rsidRDefault="00932595" w:rsidP="006551ED">
      <w:pPr>
        <w:rPr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08"/>
        <w:gridCol w:w="3661"/>
      </w:tblGrid>
      <w:tr w:rsidR="006551ED" w:rsidTr="00B82F2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1ED" w:rsidRDefault="006551ED" w:rsidP="00B82F27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51ED" w:rsidRDefault="006551ED" w:rsidP="00B82F27">
            <w:pPr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орта,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орта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беру ұйымдарына</w:t>
            </w:r>
            <w:r>
              <w:br/>
            </w:r>
            <w:r>
              <w:rPr>
                <w:color w:val="000000"/>
                <w:sz w:val="20"/>
              </w:rPr>
              <w:t xml:space="preserve">денсаулығына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ұзақ</w:t>
            </w:r>
            <w:r>
              <w:br/>
            </w:r>
            <w:r>
              <w:rPr>
                <w:color w:val="000000"/>
                <w:sz w:val="20"/>
              </w:rPr>
              <w:t xml:space="preserve">уақыт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бара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үйде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оқытуды ұйымдастыру үшін</w:t>
            </w:r>
            <w:r>
              <w:br/>
            </w:r>
            <w:r>
              <w:rPr>
                <w:color w:val="000000"/>
                <w:sz w:val="20"/>
              </w:rPr>
              <w:t>құжаттарды қабылдау"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өрсетілетін</w:t>
            </w:r>
            <w:r>
              <w:br/>
            </w:r>
            <w:r>
              <w:rPr>
                <w:color w:val="000000"/>
                <w:sz w:val="20"/>
              </w:rPr>
              <w:t>қызметіне</w:t>
            </w:r>
          </w:p>
        </w:tc>
      </w:tr>
    </w:tbl>
    <w:p w:rsidR="006551ED" w:rsidRDefault="006551ED" w:rsidP="006551ED"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к</w:t>
      </w:r>
      <w:proofErr w:type="gramEnd"/>
      <w:r>
        <w:rPr>
          <w:b/>
          <w:color w:val="000000"/>
        </w:rPr>
        <w:t xml:space="preserve">өрсетілетін қызметі бизнес-үдерістерінің анықтамалығы </w:t>
      </w:r>
    </w:p>
    <w:p w:rsidR="006551ED" w:rsidRDefault="006551ED" w:rsidP="006551ED">
      <w:r>
        <w:rPr>
          <w:noProof/>
        </w:rPr>
        <w:lastRenderedPageBreak/>
        <w:drawing>
          <wp:inline distT="0" distB="0" distL="0" distR="0">
            <wp:extent cx="7810500" cy="7454900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1ED" w:rsidRDefault="006551ED" w:rsidP="006551ED">
      <w:r>
        <w:br/>
      </w:r>
    </w:p>
    <w:p w:rsidR="006551ED" w:rsidRDefault="006551ED" w:rsidP="006551ED"/>
    <w:p w:rsidR="006551ED" w:rsidRDefault="006551ED" w:rsidP="006551ED">
      <w:r>
        <w:rPr>
          <w:noProof/>
        </w:rPr>
        <w:lastRenderedPageBreak/>
        <w:drawing>
          <wp:inline distT="0" distB="0" distL="0" distR="0">
            <wp:extent cx="6985000" cy="2540000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1ED" w:rsidRDefault="006551ED" w:rsidP="006551ED">
      <w:r>
        <w:br/>
      </w:r>
    </w:p>
    <w:p w:rsidR="00D91FB3" w:rsidRPr="008A3F06" w:rsidRDefault="00D91FB3" w:rsidP="008A3F06">
      <w:pPr>
        <w:rPr>
          <w:szCs w:val="18"/>
        </w:rPr>
      </w:pPr>
    </w:p>
    <w:sectPr w:rsidR="00D91FB3" w:rsidRPr="008A3F06" w:rsidSect="00DA638F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240" w:rsidRDefault="00276240" w:rsidP="00F3127C">
      <w:r>
        <w:separator/>
      </w:r>
    </w:p>
  </w:endnote>
  <w:endnote w:type="continuationSeparator" w:id="0">
    <w:p w:rsidR="00276240" w:rsidRDefault="00276240" w:rsidP="00F31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240" w:rsidRDefault="00276240" w:rsidP="00F3127C">
      <w:r>
        <w:separator/>
      </w:r>
    </w:p>
  </w:footnote>
  <w:footnote w:type="continuationSeparator" w:id="0">
    <w:p w:rsidR="00276240" w:rsidRDefault="00276240" w:rsidP="00F31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5AAB"/>
    <w:multiLevelType w:val="hybridMultilevel"/>
    <w:tmpl w:val="27C2A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F0746"/>
    <w:multiLevelType w:val="hybridMultilevel"/>
    <w:tmpl w:val="6CA0D768"/>
    <w:lvl w:ilvl="0" w:tplc="5B0082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35353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07FB2"/>
    <w:multiLevelType w:val="hybridMultilevel"/>
    <w:tmpl w:val="46CC75B0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84BD2"/>
    <w:multiLevelType w:val="hybridMultilevel"/>
    <w:tmpl w:val="55FAEE72"/>
    <w:lvl w:ilvl="0" w:tplc="BB1CB53C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C0519B7"/>
    <w:multiLevelType w:val="hybridMultilevel"/>
    <w:tmpl w:val="4AC02978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A0F04"/>
    <w:multiLevelType w:val="hybridMultilevel"/>
    <w:tmpl w:val="57FC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433DC"/>
    <w:multiLevelType w:val="hybridMultilevel"/>
    <w:tmpl w:val="99B67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7142C"/>
    <w:multiLevelType w:val="hybridMultilevel"/>
    <w:tmpl w:val="2E4EE7C2"/>
    <w:lvl w:ilvl="0" w:tplc="BC823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0C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0A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8F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6C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22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62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D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E1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946"/>
    <w:rsid w:val="000076D0"/>
    <w:rsid w:val="00027185"/>
    <w:rsid w:val="00037ADC"/>
    <w:rsid w:val="00043EBE"/>
    <w:rsid w:val="00062E4F"/>
    <w:rsid w:val="000835FA"/>
    <w:rsid w:val="0009037E"/>
    <w:rsid w:val="00094E34"/>
    <w:rsid w:val="000C7530"/>
    <w:rsid w:val="000E659D"/>
    <w:rsid w:val="00112B65"/>
    <w:rsid w:val="001134ED"/>
    <w:rsid w:val="0012602A"/>
    <w:rsid w:val="0014115C"/>
    <w:rsid w:val="00165B76"/>
    <w:rsid w:val="00181A89"/>
    <w:rsid w:val="001909E0"/>
    <w:rsid w:val="001B3EAC"/>
    <w:rsid w:val="001C0FEB"/>
    <w:rsid w:val="001E4945"/>
    <w:rsid w:val="001F2B91"/>
    <w:rsid w:val="002472DD"/>
    <w:rsid w:val="00264186"/>
    <w:rsid w:val="00276240"/>
    <w:rsid w:val="00293CA8"/>
    <w:rsid w:val="002A36AA"/>
    <w:rsid w:val="00311875"/>
    <w:rsid w:val="003332BE"/>
    <w:rsid w:val="003506FF"/>
    <w:rsid w:val="00354EEA"/>
    <w:rsid w:val="00363296"/>
    <w:rsid w:val="00370D07"/>
    <w:rsid w:val="00395F94"/>
    <w:rsid w:val="003C4E04"/>
    <w:rsid w:val="003C7D22"/>
    <w:rsid w:val="003F0854"/>
    <w:rsid w:val="00411651"/>
    <w:rsid w:val="0042406D"/>
    <w:rsid w:val="004B17F2"/>
    <w:rsid w:val="004C0848"/>
    <w:rsid w:val="00501847"/>
    <w:rsid w:val="005121F6"/>
    <w:rsid w:val="0052305D"/>
    <w:rsid w:val="00575BB3"/>
    <w:rsid w:val="00591294"/>
    <w:rsid w:val="005B23F7"/>
    <w:rsid w:val="005D6761"/>
    <w:rsid w:val="00605BB2"/>
    <w:rsid w:val="00610D33"/>
    <w:rsid w:val="00624B77"/>
    <w:rsid w:val="006529BA"/>
    <w:rsid w:val="006551ED"/>
    <w:rsid w:val="006A59BE"/>
    <w:rsid w:val="006B552D"/>
    <w:rsid w:val="006B6D7D"/>
    <w:rsid w:val="006C0676"/>
    <w:rsid w:val="006C1D7B"/>
    <w:rsid w:val="006C2A53"/>
    <w:rsid w:val="006F2C13"/>
    <w:rsid w:val="007120B4"/>
    <w:rsid w:val="00720EA1"/>
    <w:rsid w:val="00745765"/>
    <w:rsid w:val="007530EE"/>
    <w:rsid w:val="00753588"/>
    <w:rsid w:val="007602D0"/>
    <w:rsid w:val="00761977"/>
    <w:rsid w:val="007651DF"/>
    <w:rsid w:val="00765E91"/>
    <w:rsid w:val="007873AA"/>
    <w:rsid w:val="007D47F8"/>
    <w:rsid w:val="007F06D6"/>
    <w:rsid w:val="007F6714"/>
    <w:rsid w:val="00834E7F"/>
    <w:rsid w:val="00885EAA"/>
    <w:rsid w:val="008A3F06"/>
    <w:rsid w:val="008B3FCA"/>
    <w:rsid w:val="008D68B5"/>
    <w:rsid w:val="0090021D"/>
    <w:rsid w:val="00905B14"/>
    <w:rsid w:val="00932595"/>
    <w:rsid w:val="0095270F"/>
    <w:rsid w:val="00977B2B"/>
    <w:rsid w:val="00993185"/>
    <w:rsid w:val="009B31EC"/>
    <w:rsid w:val="009B59FF"/>
    <w:rsid w:val="009B5A53"/>
    <w:rsid w:val="009C0946"/>
    <w:rsid w:val="009D4501"/>
    <w:rsid w:val="009E775C"/>
    <w:rsid w:val="00A0139F"/>
    <w:rsid w:val="00A0229B"/>
    <w:rsid w:val="00A24E37"/>
    <w:rsid w:val="00A4706A"/>
    <w:rsid w:val="00A54230"/>
    <w:rsid w:val="00A54BAB"/>
    <w:rsid w:val="00B05E80"/>
    <w:rsid w:val="00B1574C"/>
    <w:rsid w:val="00B218BF"/>
    <w:rsid w:val="00B27EE8"/>
    <w:rsid w:val="00B3256D"/>
    <w:rsid w:val="00B417B8"/>
    <w:rsid w:val="00B828E6"/>
    <w:rsid w:val="00BE1320"/>
    <w:rsid w:val="00C01356"/>
    <w:rsid w:val="00C1129C"/>
    <w:rsid w:val="00C57C6C"/>
    <w:rsid w:val="00C7675E"/>
    <w:rsid w:val="00C94D11"/>
    <w:rsid w:val="00CA62D9"/>
    <w:rsid w:val="00CC07F3"/>
    <w:rsid w:val="00CC798E"/>
    <w:rsid w:val="00D16EE9"/>
    <w:rsid w:val="00D33946"/>
    <w:rsid w:val="00D65E6B"/>
    <w:rsid w:val="00D67883"/>
    <w:rsid w:val="00D91FB3"/>
    <w:rsid w:val="00DA638F"/>
    <w:rsid w:val="00DE5DDB"/>
    <w:rsid w:val="00E112BA"/>
    <w:rsid w:val="00E25FE8"/>
    <w:rsid w:val="00E31A31"/>
    <w:rsid w:val="00E36B6A"/>
    <w:rsid w:val="00E90573"/>
    <w:rsid w:val="00E91D3E"/>
    <w:rsid w:val="00EA2F8B"/>
    <w:rsid w:val="00EB2B4C"/>
    <w:rsid w:val="00EE2E4E"/>
    <w:rsid w:val="00F135B2"/>
    <w:rsid w:val="00F16D9E"/>
    <w:rsid w:val="00F25818"/>
    <w:rsid w:val="00F3127C"/>
    <w:rsid w:val="00F3753A"/>
    <w:rsid w:val="00F478BD"/>
    <w:rsid w:val="00F517B4"/>
    <w:rsid w:val="00F70B3D"/>
    <w:rsid w:val="00FC5004"/>
    <w:rsid w:val="00FD2D04"/>
    <w:rsid w:val="00FE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676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49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C067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link w:val="a4"/>
    <w:uiPriority w:val="1"/>
    <w:qFormat/>
    <w:rsid w:val="00D33946"/>
    <w:pPr>
      <w:spacing w:after="0" w:line="240" w:lineRule="auto"/>
    </w:pPr>
  </w:style>
  <w:style w:type="table" w:styleId="a5">
    <w:name w:val="Table Grid"/>
    <w:basedOn w:val="a1"/>
    <w:uiPriority w:val="59"/>
    <w:rsid w:val="0014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2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1134ED"/>
  </w:style>
  <w:style w:type="paragraph" w:styleId="a6">
    <w:name w:val="Normal (Web)"/>
    <w:basedOn w:val="a"/>
    <w:rsid w:val="001134ED"/>
    <w:pPr>
      <w:widowControl w:val="0"/>
      <w:suppressAutoHyphens/>
      <w:spacing w:before="280" w:after="119" w:line="100" w:lineRule="atLeast"/>
      <w:textAlignment w:val="baseline"/>
    </w:pPr>
    <w:rPr>
      <w:rFonts w:eastAsia="Arial Unicode MS" w:cs="Mangal"/>
      <w:kern w:val="1"/>
      <w:lang w:eastAsia="hi-IN" w:bidi="hi-IN"/>
    </w:rPr>
  </w:style>
  <w:style w:type="character" w:customStyle="1" w:styleId="a4">
    <w:name w:val="Без интервала Знак"/>
    <w:aliases w:val="обычный Знак"/>
    <w:basedOn w:val="a0"/>
    <w:link w:val="a3"/>
    <w:uiPriority w:val="1"/>
    <w:locked/>
    <w:rsid w:val="001134ED"/>
  </w:style>
  <w:style w:type="paragraph" w:styleId="a7">
    <w:name w:val="List Paragraph"/>
    <w:basedOn w:val="a"/>
    <w:uiPriority w:val="34"/>
    <w:qFormat/>
    <w:rsid w:val="001134ED"/>
    <w:pPr>
      <w:widowControl w:val="0"/>
      <w:suppressAutoHyphens/>
      <w:spacing w:line="100" w:lineRule="atLeast"/>
      <w:ind w:left="720"/>
      <w:contextualSpacing/>
      <w:textAlignment w:val="baseline"/>
    </w:pPr>
    <w:rPr>
      <w:rFonts w:eastAsia="Arial Unicode MS" w:cs="Mangal"/>
      <w:kern w:val="1"/>
      <w:szCs w:val="21"/>
      <w:lang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31A31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ac">
    <w:name w:val="Emphasis"/>
    <w:basedOn w:val="a0"/>
    <w:uiPriority w:val="20"/>
    <w:qFormat/>
    <w:rsid w:val="00E31A3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602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02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C06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C06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6C0676"/>
    <w:pPr>
      <w:ind w:firstLine="36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C06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076D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076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E49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E49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2019-02-06T09:45:00Z</cp:lastPrinted>
  <dcterms:created xsi:type="dcterms:W3CDTF">2019-02-15T09:45:00Z</dcterms:created>
  <dcterms:modified xsi:type="dcterms:W3CDTF">2019-02-15T09:45:00Z</dcterms:modified>
</cp:coreProperties>
</file>